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1175729906"/>
        <w:docPartObj>
          <w:docPartGallery w:val="Cover Pages"/>
          <w:docPartUnique/>
        </w:docPartObj>
      </w:sdtPr>
      <w:sdtEndPr>
        <w:rPr>
          <w:sz w:val="24"/>
          <w:szCs w:val="24"/>
        </w:rPr>
      </w:sdtEndPr>
      <w:sdtContent>
        <w:p w:rsidR="00396247" w:rsidRDefault="00396247" w14:paraId="762F1D65" w14:textId="678463D0">
          <w:r>
            <w:rPr>
              <w:noProof/>
            </w:rPr>
            <mc:AlternateContent>
              <mc:Choice Requires="wpg">
                <w:drawing>
                  <wp:anchor distT="0" distB="0" distL="114300" distR="114300" simplePos="0" relativeHeight="251659264" behindDoc="1" locked="0" layoutInCell="1" allowOverlap="1" wp14:anchorId="0887AFB8" wp14:editId="586CDB6B">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247" w:rsidRDefault="00396247" w14:paraId="53FC78EA" w14:textId="397FBC84">
                                  <w:pPr>
                                    <w:pStyle w:val="NoSpacing"/>
                                    <w:rPr>
                                      <w:color w:val="FFFFFF" w:themeColor="background1"/>
                                      <w:sz w:val="32"/>
                                      <w:szCs w:val="32"/>
                                    </w:rPr>
                                  </w:pPr>
                                </w:p>
                                <w:p w:rsidR="00396247" w:rsidRDefault="00000000" w14:paraId="17B798CE" w14:textId="1BB8CA3B">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396247">
                                        <w:rPr>
                                          <w:caps/>
                                          <w:color w:val="FFFFFF" w:themeColor="background1"/>
                                        </w:rPr>
                                        <w:t>USAID Diversity &amp; Inclusion Scholarship program</w:t>
                                      </w:r>
                                    </w:sdtContent>
                                  </w:sdt>
                                  <w:r w:rsidR="00396247">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396247">
                                        <w:rPr>
                                          <w:caps/>
                                          <w:color w:val="FFFFFF" w:themeColor="background1"/>
                                        </w:rPr>
                                        <w:t>usaiddisp.com</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D7E3C" w:rsidR="00FD2DCD" w:rsidP="00396247" w:rsidRDefault="00396247" w14:paraId="4B36B425" w14:textId="77777777">
                                  <w:pPr>
                                    <w:pStyle w:val="NoSpacing"/>
                                    <w:pBdr>
                                      <w:bottom w:val="single" w:color="9D9593" w:themeColor="text1" w:themeTint="80" w:sz="6" w:space="4"/>
                                    </w:pBdr>
                                    <w:jc w:val="center"/>
                                    <w:rPr>
                                      <w:rFonts w:asciiTheme="majorHAnsi" w:hAnsiTheme="majorHAnsi" w:eastAsiaTheme="majorEastAsia" w:cstheme="majorBidi"/>
                                      <w:color w:val="807774" w:themeColor="text1" w:themeTint="A6"/>
                                      <w:sz w:val="72"/>
                                      <w:szCs w:val="72"/>
                                    </w:rPr>
                                  </w:pPr>
                                  <w:r w:rsidRPr="009D7E3C">
                                    <w:rPr>
                                      <w:rFonts w:asciiTheme="majorHAnsi" w:hAnsiTheme="majorHAnsi" w:eastAsiaTheme="majorEastAsia" w:cstheme="majorBidi"/>
                                      <w:color w:val="807774" w:themeColor="text1" w:themeTint="A6"/>
                                      <w:sz w:val="72"/>
                                      <w:szCs w:val="72"/>
                                    </w:rPr>
                                    <w:t xml:space="preserve">USAID DISP   </w:t>
                                  </w:r>
                                </w:p>
                                <w:p w:rsidRPr="009D7E3C" w:rsidR="00396247" w:rsidP="009D7E3C" w:rsidRDefault="00396247" w14:paraId="796DCA9C" w14:textId="48AA6021">
                                  <w:pPr>
                                    <w:pStyle w:val="NoSpacing"/>
                                    <w:pBdr>
                                      <w:bottom w:val="single" w:color="9D9593" w:themeColor="text1" w:themeTint="80" w:sz="6" w:space="4"/>
                                    </w:pBdr>
                                    <w:jc w:val="center"/>
                                    <w:rPr>
                                      <w:rFonts w:asciiTheme="majorHAnsi" w:hAnsiTheme="majorHAnsi" w:eastAsiaTheme="majorEastAsia" w:cstheme="majorBidi"/>
                                      <w:color w:val="807774" w:themeColor="text1" w:themeTint="A6"/>
                                      <w:sz w:val="72"/>
                                      <w:szCs w:val="72"/>
                                    </w:rPr>
                                  </w:pPr>
                                  <w:r w:rsidRPr="009D7E3C">
                                    <w:rPr>
                                      <w:rFonts w:asciiTheme="majorHAnsi" w:hAnsiTheme="majorHAnsi" w:eastAsiaTheme="majorEastAsia" w:cstheme="majorBidi"/>
                                      <w:color w:val="807774" w:themeColor="text1" w:themeTint="A6"/>
                                      <w:sz w:val="72"/>
                                      <w:szCs w:val="72"/>
                                    </w:rPr>
                                    <w:t>Annual Program Statement</w:t>
                                  </w:r>
                                </w:p>
                                <w:p w:rsidR="00396247" w:rsidP="00396247" w:rsidRDefault="00396247" w14:paraId="40E93C5C" w14:textId="02E53639">
                                  <w:pPr>
                                    <w:pStyle w:val="NoSpacing"/>
                                    <w:spacing w:before="240"/>
                                    <w:jc w:val="center"/>
                                    <w:rPr>
                                      <w:rFonts w:ascii="Gill Sans MT" w:hAnsi="Gill Sans MT" w:eastAsiaTheme="minorHAnsi"/>
                                      <w:kern w:val="2"/>
                                      <w:sz w:val="24"/>
                                      <w:szCs w:val="24"/>
                                      <w14:ligatures w14:val="standardContextual"/>
                                    </w:rPr>
                                  </w:pPr>
                                  <w:r w:rsidRPr="009D7E3C">
                                    <w:rPr>
                                      <w:rFonts w:ascii="Gill Sans MT" w:hAnsi="Gill Sans MT" w:eastAsiaTheme="minorHAnsi"/>
                                      <w:b/>
                                      <w:bCs/>
                                      <w:kern w:val="2"/>
                                      <w:sz w:val="24"/>
                                      <w:szCs w:val="24"/>
                                      <w14:ligatures w14:val="standardContextual"/>
                                    </w:rPr>
                                    <w:t>Issuance Date:</w:t>
                                  </w:r>
                                  <w:r w:rsidRPr="00396247">
                                    <w:rPr>
                                      <w:rFonts w:ascii="Gill Sans MT" w:hAnsi="Gill Sans MT" w:eastAsiaTheme="minorHAnsi"/>
                                      <w:kern w:val="2"/>
                                      <w:sz w:val="24"/>
                                      <w:szCs w:val="24"/>
                                      <w14:ligatures w14:val="standardContextual"/>
                                    </w:rPr>
                                    <w:t xml:space="preserve"> January 15, 2024</w:t>
                                  </w:r>
                                  <w:r>
                                    <w:rPr>
                                      <w:rFonts w:ascii="Gill Sans MT" w:hAnsi="Gill Sans MT" w:eastAsiaTheme="minorHAnsi"/>
                                      <w:kern w:val="2"/>
                                      <w:sz w:val="24"/>
                                      <w:szCs w:val="24"/>
                                      <w14:ligatures w14:val="standardContextual"/>
                                    </w:rPr>
                                    <w:t xml:space="preserve">                                                                                                               </w:t>
                                  </w:r>
                                  <w:r w:rsidRPr="009D7E3C">
                                    <w:rPr>
                                      <w:rFonts w:ascii="Gill Sans MT" w:hAnsi="Gill Sans MT" w:eastAsiaTheme="minorHAnsi"/>
                                      <w:b/>
                                      <w:bCs/>
                                      <w:kern w:val="2"/>
                                      <w:sz w:val="24"/>
                                      <w:szCs w:val="24"/>
                                      <w14:ligatures w14:val="standardContextual"/>
                                    </w:rPr>
                                    <w:t>Closing Date</w:t>
                                  </w:r>
                                  <w:r w:rsidRPr="00396247">
                                    <w:rPr>
                                      <w:rFonts w:ascii="Gill Sans MT" w:hAnsi="Gill Sans MT" w:eastAsiaTheme="minorHAnsi"/>
                                      <w:kern w:val="2"/>
                                      <w:sz w:val="24"/>
                                      <w:szCs w:val="24"/>
                                      <w14:ligatures w14:val="standardContextual"/>
                                    </w:rPr>
                                    <w:t>:</w:t>
                                  </w:r>
                                  <w:r>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December </w:t>
                                  </w:r>
                                  <w:r>
                                    <w:rPr>
                                      <w:rFonts w:ascii="Gill Sans MT" w:hAnsi="Gill Sans MT" w:eastAsiaTheme="minorHAnsi"/>
                                      <w:kern w:val="2"/>
                                      <w:sz w:val="24"/>
                                      <w:szCs w:val="24"/>
                                      <w14:ligatures w14:val="standardContextual"/>
                                    </w:rPr>
                                    <w:t xml:space="preserve">31, </w:t>
                                  </w:r>
                                  <w:r w:rsidRPr="00396247">
                                    <w:rPr>
                                      <w:rFonts w:ascii="Gill Sans MT" w:hAnsi="Gill Sans MT" w:eastAsiaTheme="minorHAnsi"/>
                                      <w:kern w:val="2"/>
                                      <w:sz w:val="24"/>
                                      <w:szCs w:val="24"/>
                                      <w14:ligatures w14:val="standardContextual"/>
                                    </w:rPr>
                                    <w:t xml:space="preserve">2024  </w:t>
                                  </w:r>
                                  <w:r>
                                    <w:rPr>
                                      <w:rFonts w:ascii="Gill Sans MT" w:hAnsi="Gill Sans MT" w:eastAsiaTheme="minorHAnsi"/>
                                      <w:kern w:val="2"/>
                                      <w:sz w:val="24"/>
                                      <w:szCs w:val="24"/>
                                      <w14:ligatures w14:val="standardContextual"/>
                                    </w:rPr>
                                    <w:t xml:space="preserve">                                    </w:t>
                                  </w:r>
                                </w:p>
                                <w:p w:rsidR="00FD2DCD" w:rsidP="00396247" w:rsidRDefault="00FD2DCD" w14:paraId="56AD9491" w14:textId="77777777">
                                  <w:pPr>
                                    <w:pStyle w:val="NoSpacing"/>
                                    <w:spacing w:before="240"/>
                                    <w:rPr>
                                      <w:rFonts w:ascii="Gill Sans MT" w:hAnsi="Gill Sans MT" w:eastAsiaTheme="minorHAnsi"/>
                                      <w:kern w:val="2"/>
                                      <w:sz w:val="24"/>
                                      <w:szCs w:val="24"/>
                                      <w14:ligatures w14:val="standardContextual"/>
                                    </w:rPr>
                                  </w:pPr>
                                </w:p>
                                <w:p w:rsidR="00396247" w:rsidP="00396247" w:rsidRDefault="00396247" w14:paraId="686ACBCF" w14:textId="37FBA5FD">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 xml:space="preserve">This Annual Program Statement (APS) announces opportunities for individuals and organizations to apply for a grant under contract </w:t>
                                  </w:r>
                                  <w:r w:rsidR="0002432C">
                                    <w:rPr>
                                      <w:rFonts w:ascii="Gill Sans MT" w:hAnsi="Gill Sans MT" w:eastAsiaTheme="minorHAnsi"/>
                                      <w:kern w:val="2"/>
                                      <w:sz w:val="24"/>
                                      <w:szCs w:val="24"/>
                                      <w14:ligatures w14:val="standardContextual"/>
                                    </w:rPr>
                                    <w:t xml:space="preserve">(GUC) </w:t>
                                  </w:r>
                                  <w:r w:rsidRPr="00396247">
                                    <w:rPr>
                                      <w:rFonts w:ascii="Gill Sans MT" w:hAnsi="Gill Sans MT" w:eastAsiaTheme="minorHAnsi"/>
                                      <w:kern w:val="2"/>
                                      <w:sz w:val="24"/>
                                      <w:szCs w:val="24"/>
                                      <w14:ligatures w14:val="standardContextual"/>
                                    </w:rPr>
                                    <w:t>through the United States Agency for International Development (USAID) Diversity and Inclusion Scholarship Program (DISP).</w:t>
                                  </w:r>
                                  <w:r>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Eligible applicants include higher education institutions (HEIs), non-government organizations, and other individuals/entities who support basic education and higher education initiatives in and around </w:t>
                                  </w:r>
                                  <w:r w:rsidR="00DF696A">
                                    <w:rPr>
                                      <w:rFonts w:ascii="Gill Sans MT" w:hAnsi="Gill Sans MT" w:eastAsiaTheme="minorHAnsi"/>
                                      <w:kern w:val="2"/>
                                      <w:sz w:val="24"/>
                                      <w:szCs w:val="24"/>
                                      <w14:ligatures w14:val="standardContextual"/>
                                    </w:rPr>
                                    <w:t>Burma</w:t>
                                  </w:r>
                                  <w:r w:rsidRPr="00396247">
                                    <w:rPr>
                                      <w:rFonts w:ascii="Gill Sans MT" w:hAnsi="Gill Sans MT" w:eastAsiaTheme="minorHAnsi"/>
                                      <w:kern w:val="2"/>
                                      <w:sz w:val="24"/>
                                      <w:szCs w:val="24"/>
                                      <w14:ligatures w14:val="standardContextual"/>
                                    </w:rPr>
                                    <w:t xml:space="preserve">. </w:t>
                                  </w:r>
                                </w:p>
                                <w:p w:rsidR="00396247" w:rsidP="00396247" w:rsidRDefault="00396247" w14:paraId="6DBD118A" w14:textId="4C1BB785">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This solicitation can be viewed and downloaded in full at usaiddisp.com. Addendums to this solicitation</w:t>
                                  </w:r>
                                  <w:r w:rsidR="00A0040A">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may be issued and will be posted on the same website. The link to the application is also available on usaiddisp.com. </w:t>
                                  </w:r>
                                </w:p>
                                <w:p w:rsidR="00396247" w:rsidP="00396247" w:rsidRDefault="00396247" w14:paraId="059F8B8E" w14:textId="24992A14">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 xml:space="preserve">Applications will </w:t>
                                  </w:r>
                                  <w:r w:rsidR="00FD2DCD">
                                    <w:rPr>
                                      <w:rFonts w:ascii="Gill Sans MT" w:hAnsi="Gill Sans MT" w:eastAsiaTheme="minorHAnsi"/>
                                      <w:kern w:val="2"/>
                                      <w:sz w:val="24"/>
                                      <w:szCs w:val="24"/>
                                      <w14:ligatures w14:val="standardContextual"/>
                                    </w:rPr>
                                    <w:t xml:space="preserve">be </w:t>
                                  </w:r>
                                  <w:r>
                                    <w:rPr>
                                      <w:rFonts w:ascii="Gill Sans MT" w:hAnsi="Gill Sans MT" w:eastAsiaTheme="minorHAnsi"/>
                                      <w:kern w:val="2"/>
                                      <w:sz w:val="24"/>
                                      <w:szCs w:val="24"/>
                                      <w14:ligatures w14:val="standardContextual"/>
                                    </w:rPr>
                                    <w:t>reviewed</w:t>
                                  </w:r>
                                  <w:r w:rsidRPr="00396247">
                                    <w:rPr>
                                      <w:rFonts w:ascii="Gill Sans MT" w:hAnsi="Gill Sans MT" w:eastAsiaTheme="minorHAnsi"/>
                                      <w:kern w:val="2"/>
                                      <w:sz w:val="24"/>
                                      <w:szCs w:val="24"/>
                                      <w14:ligatures w14:val="standardContextual"/>
                                    </w:rPr>
                                    <w:t xml:space="preserve"> on a rolling basis, with multiple deadlines, as specified further in this APS. For inquiries, please email </w:t>
                                  </w:r>
                                  <w:hyperlink w:history="1" r:id="rId9">
                                    <w:r w:rsidRPr="00CD68E9">
                                      <w:rPr>
                                        <w:rStyle w:val="Hyperlink"/>
                                        <w:rFonts w:ascii="Gill Sans MT" w:hAnsi="Gill Sans MT" w:eastAsiaTheme="minorHAnsi"/>
                                        <w:kern w:val="2"/>
                                        <w:sz w:val="24"/>
                                        <w:szCs w:val="24"/>
                                        <w14:ligatures w14:val="standardContextual"/>
                                      </w:rPr>
                                      <w:t>grants@usaiddisp.com</w:t>
                                    </w:r>
                                  </w:hyperlink>
                                  <w:r w:rsidRPr="00396247">
                                    <w:rPr>
                                      <w:rFonts w:ascii="Gill Sans MT" w:hAnsi="Gill Sans MT" w:eastAsiaTheme="minorHAnsi"/>
                                      <w:kern w:val="2"/>
                                      <w:sz w:val="24"/>
                                      <w:szCs w:val="24"/>
                                      <w14:ligatures w14:val="standardContextual"/>
                                    </w:rPr>
                                    <w:t xml:space="preserve">. </w:t>
                                  </w:r>
                                </w:p>
                                <w:p w:rsidR="00396247" w:rsidP="00396247" w:rsidRDefault="00396247" w14:paraId="0402B039" w14:textId="0FCB4EED">
                                  <w:pPr>
                                    <w:pStyle w:val="NoSpacing"/>
                                    <w:spacing w:before="240"/>
                                    <w:rPr>
                                      <w:caps/>
                                      <w:color w:val="6C6463" w:themeColor="text2"/>
                                      <w:sz w:val="36"/>
                                      <w:szCs w:val="36"/>
                                    </w:rPr>
                                  </w:pPr>
                                  <w:r w:rsidRPr="00396247">
                                    <w:rPr>
                                      <w:rFonts w:ascii="Gill Sans MT" w:hAnsi="Gill Sans MT" w:eastAsiaTheme="minorHAnsi"/>
                                      <w:kern w:val="2"/>
                                      <w:sz w:val="24"/>
                                      <w:szCs w:val="24"/>
                                      <w14:ligatures w14:val="standardContextual"/>
                                    </w:rPr>
                                    <w:t>Note: Issuance of this Notice does not constitute a binding commitment on the part of DISP to issue further solicitations, make an award, nor does it commit DISP to pay for costs incurred in the preparation and submission of any applications.</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w14:anchorId="56EA91F5">
                  <v:group id="Group 25"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spid="_x0000_s1026" w14:anchorId="0887A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style="position:absolute;top:73152;width:68580;height:1431;visibility:visible;mso-wrap-style:square;v-text-anchor:middle" o:spid="_x0000_s1027" fillcolor="#00335c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v:rect id="Rectangle 121" style="position:absolute;top:74390;width:68580;height:18327;visibility:visible;mso-wrap-style:square;v-text-anchor:bottom" o:spid="_x0000_s1028" fillcolor="#ba0c2f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v:textbox inset="36pt,14.4pt,36pt,36pt">
                        <w:txbxContent>
                          <w:p w:rsidR="00396247" w:rsidRDefault="00396247" w14:paraId="672A6659" w14:textId="397FBC84">
                            <w:pPr>
                              <w:pStyle w:val="NoSpacing"/>
                              <w:rPr>
                                <w:color w:val="FFFFFF" w:themeColor="background1"/>
                                <w:sz w:val="32"/>
                                <w:szCs w:val="32"/>
                              </w:rPr>
                            </w:pPr>
                          </w:p>
                          <w:p w:rsidR="00396247" w:rsidRDefault="00000000" w14:paraId="443D3226" w14:textId="1BB8CA3B">
                            <w:pPr>
                              <w:pStyle w:val="NoSpacing"/>
                              <w:rPr>
                                <w:caps/>
                                <w:color w:val="FFFFFF" w:themeColor="background1"/>
                              </w:rPr>
                            </w:pPr>
                            <w:sdt>
                              <w:sdtPr>
                                <w:id w:val="674363577"/>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396247">
                                  <w:rPr>
                                    <w:caps/>
                                    <w:color w:val="FFFFFF" w:themeColor="background1"/>
                                  </w:rPr>
                                  <w:t>USAID Diversity &amp; Inclusion Scholarship program</w:t>
                                </w:r>
                              </w:sdtContent>
                            </w:sdt>
                            <w:r w:rsidR="00396247">
                              <w:rPr>
                                <w:caps/>
                                <w:color w:val="FFFFFF" w:themeColor="background1"/>
                              </w:rPr>
                              <w:t xml:space="preserve"> | </w:t>
                            </w:r>
                            <w:sdt>
                              <w:sdtPr>
                                <w:id w:val="3689391"/>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396247">
                                  <w:rPr>
                                    <w:caps/>
                                    <w:color w:val="FFFFFF" w:themeColor="background1"/>
                                  </w:rPr>
                                  <w:t>usaiddisp.com</w:t>
                                </w:r>
                              </w:sdtContent>
                            </w:sdt>
                          </w:p>
                        </w:txbxContent>
                      </v:textbox>
                    </v:rect>
                    <v:shapetype id="_x0000_t202" coordsize="21600,21600" o:spt="202" path="m,l,21600r21600,l21600,xe">
                      <v:stroke joinstyle="miter"/>
                      <v:path gradientshapeok="t" o:connecttype="rect"/>
                    </v:shapetype>
                    <v:shape id="Text Box 122" style="position:absolute;width:68580;height:73152;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p w:rsidRPr="009D7E3C" w:rsidR="00FD2DCD" w:rsidP="00396247" w:rsidRDefault="00396247" w14:paraId="29B1A03F" w14:textId="77777777">
                            <w:pPr>
                              <w:pStyle w:val="NoSpacing"/>
                              <w:pBdr>
                                <w:bottom w:val="single" w:color="9D9593" w:themeColor="text1" w:themeTint="80" w:sz="6" w:space="4"/>
                              </w:pBdr>
                              <w:jc w:val="center"/>
                              <w:rPr>
                                <w:rFonts w:asciiTheme="majorHAnsi" w:hAnsiTheme="majorHAnsi" w:eastAsiaTheme="majorEastAsia" w:cstheme="majorBidi"/>
                                <w:color w:val="807774" w:themeColor="text1" w:themeTint="A6"/>
                                <w:sz w:val="72"/>
                                <w:szCs w:val="72"/>
                              </w:rPr>
                            </w:pPr>
                            <w:r w:rsidRPr="009D7E3C">
                              <w:rPr>
                                <w:rFonts w:asciiTheme="majorHAnsi" w:hAnsiTheme="majorHAnsi" w:eastAsiaTheme="majorEastAsia" w:cstheme="majorBidi"/>
                                <w:color w:val="807774" w:themeColor="text1" w:themeTint="A6"/>
                                <w:sz w:val="72"/>
                                <w:szCs w:val="72"/>
                              </w:rPr>
                              <w:t xml:space="preserve">USAID DISP   </w:t>
                            </w:r>
                          </w:p>
                          <w:p w:rsidRPr="009D7E3C" w:rsidR="00396247" w:rsidP="009D7E3C" w:rsidRDefault="00396247" w14:paraId="4F22D783" w14:textId="48AA6021">
                            <w:pPr>
                              <w:pStyle w:val="NoSpacing"/>
                              <w:pBdr>
                                <w:bottom w:val="single" w:color="9D9593" w:themeColor="text1" w:themeTint="80" w:sz="6" w:space="4"/>
                              </w:pBdr>
                              <w:jc w:val="center"/>
                              <w:rPr>
                                <w:rFonts w:asciiTheme="majorHAnsi" w:hAnsiTheme="majorHAnsi" w:eastAsiaTheme="majorEastAsia" w:cstheme="majorBidi"/>
                                <w:color w:val="807774" w:themeColor="text1" w:themeTint="A6"/>
                                <w:sz w:val="72"/>
                                <w:szCs w:val="72"/>
                              </w:rPr>
                            </w:pPr>
                            <w:r w:rsidRPr="009D7E3C">
                              <w:rPr>
                                <w:rFonts w:asciiTheme="majorHAnsi" w:hAnsiTheme="majorHAnsi" w:eastAsiaTheme="majorEastAsia" w:cstheme="majorBidi"/>
                                <w:color w:val="807774" w:themeColor="text1" w:themeTint="A6"/>
                                <w:sz w:val="72"/>
                                <w:szCs w:val="72"/>
                              </w:rPr>
                              <w:t>Annual Program Statement</w:t>
                            </w:r>
                          </w:p>
                          <w:p w:rsidR="00396247" w:rsidP="00396247" w:rsidRDefault="00396247" w14:paraId="0323BF03" w14:textId="02E53639">
                            <w:pPr>
                              <w:pStyle w:val="NoSpacing"/>
                              <w:spacing w:before="240"/>
                              <w:jc w:val="center"/>
                              <w:rPr>
                                <w:rFonts w:ascii="Gill Sans MT" w:hAnsi="Gill Sans MT" w:eastAsiaTheme="minorHAnsi"/>
                                <w:kern w:val="2"/>
                                <w:sz w:val="24"/>
                                <w:szCs w:val="24"/>
                                <w14:ligatures w14:val="standardContextual"/>
                              </w:rPr>
                            </w:pPr>
                            <w:r w:rsidRPr="009D7E3C">
                              <w:rPr>
                                <w:rFonts w:ascii="Gill Sans MT" w:hAnsi="Gill Sans MT" w:eastAsiaTheme="minorHAnsi"/>
                                <w:b/>
                                <w:bCs/>
                                <w:kern w:val="2"/>
                                <w:sz w:val="24"/>
                                <w:szCs w:val="24"/>
                                <w14:ligatures w14:val="standardContextual"/>
                              </w:rPr>
                              <w:t>Issuance Date:</w:t>
                            </w:r>
                            <w:r w:rsidRPr="00396247">
                              <w:rPr>
                                <w:rFonts w:ascii="Gill Sans MT" w:hAnsi="Gill Sans MT" w:eastAsiaTheme="minorHAnsi"/>
                                <w:kern w:val="2"/>
                                <w:sz w:val="24"/>
                                <w:szCs w:val="24"/>
                                <w14:ligatures w14:val="standardContextual"/>
                              </w:rPr>
                              <w:t xml:space="preserve"> January 15, 2024</w:t>
                            </w:r>
                            <w:r>
                              <w:rPr>
                                <w:rFonts w:ascii="Gill Sans MT" w:hAnsi="Gill Sans MT" w:eastAsiaTheme="minorHAnsi"/>
                                <w:kern w:val="2"/>
                                <w:sz w:val="24"/>
                                <w:szCs w:val="24"/>
                                <w14:ligatures w14:val="standardContextual"/>
                              </w:rPr>
                              <w:t xml:space="preserve">                                                                                                               </w:t>
                            </w:r>
                            <w:r w:rsidRPr="009D7E3C">
                              <w:rPr>
                                <w:rFonts w:ascii="Gill Sans MT" w:hAnsi="Gill Sans MT" w:eastAsiaTheme="minorHAnsi"/>
                                <w:b/>
                                <w:bCs/>
                                <w:kern w:val="2"/>
                                <w:sz w:val="24"/>
                                <w:szCs w:val="24"/>
                                <w14:ligatures w14:val="standardContextual"/>
                              </w:rPr>
                              <w:t>Closing Date</w:t>
                            </w:r>
                            <w:r w:rsidRPr="00396247">
                              <w:rPr>
                                <w:rFonts w:ascii="Gill Sans MT" w:hAnsi="Gill Sans MT" w:eastAsiaTheme="minorHAnsi"/>
                                <w:kern w:val="2"/>
                                <w:sz w:val="24"/>
                                <w:szCs w:val="24"/>
                                <w14:ligatures w14:val="standardContextual"/>
                              </w:rPr>
                              <w:t>:</w:t>
                            </w:r>
                            <w:r>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December </w:t>
                            </w:r>
                            <w:r>
                              <w:rPr>
                                <w:rFonts w:ascii="Gill Sans MT" w:hAnsi="Gill Sans MT" w:eastAsiaTheme="minorHAnsi"/>
                                <w:kern w:val="2"/>
                                <w:sz w:val="24"/>
                                <w:szCs w:val="24"/>
                                <w14:ligatures w14:val="standardContextual"/>
                              </w:rPr>
                              <w:t xml:space="preserve">31, </w:t>
                            </w:r>
                            <w:r w:rsidRPr="00396247">
                              <w:rPr>
                                <w:rFonts w:ascii="Gill Sans MT" w:hAnsi="Gill Sans MT" w:eastAsiaTheme="minorHAnsi"/>
                                <w:kern w:val="2"/>
                                <w:sz w:val="24"/>
                                <w:szCs w:val="24"/>
                                <w14:ligatures w14:val="standardContextual"/>
                              </w:rPr>
                              <w:t xml:space="preserve">2024  </w:t>
                            </w:r>
                            <w:r>
                              <w:rPr>
                                <w:rFonts w:ascii="Gill Sans MT" w:hAnsi="Gill Sans MT" w:eastAsiaTheme="minorHAnsi"/>
                                <w:kern w:val="2"/>
                                <w:sz w:val="24"/>
                                <w:szCs w:val="24"/>
                                <w14:ligatures w14:val="standardContextual"/>
                              </w:rPr>
                              <w:t xml:space="preserve">                                    </w:t>
                            </w:r>
                          </w:p>
                          <w:p w:rsidR="00FD2DCD" w:rsidP="00396247" w:rsidRDefault="00FD2DCD" w14:paraId="0A37501D" w14:textId="77777777">
                            <w:pPr>
                              <w:pStyle w:val="NoSpacing"/>
                              <w:spacing w:before="240"/>
                              <w:rPr>
                                <w:rFonts w:ascii="Gill Sans MT" w:hAnsi="Gill Sans MT" w:eastAsiaTheme="minorHAnsi"/>
                                <w:kern w:val="2"/>
                                <w:sz w:val="24"/>
                                <w:szCs w:val="24"/>
                                <w14:ligatures w14:val="standardContextual"/>
                              </w:rPr>
                            </w:pPr>
                          </w:p>
                          <w:p w:rsidR="00396247" w:rsidP="00396247" w:rsidRDefault="00396247" w14:paraId="5A240400" w14:textId="37FBA5FD">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 xml:space="preserve">This Annual Program Statement (APS) announces opportunities for individuals and organizations to apply for a grant under contract </w:t>
                            </w:r>
                            <w:r w:rsidR="0002432C">
                              <w:rPr>
                                <w:rFonts w:ascii="Gill Sans MT" w:hAnsi="Gill Sans MT" w:eastAsiaTheme="minorHAnsi"/>
                                <w:kern w:val="2"/>
                                <w:sz w:val="24"/>
                                <w:szCs w:val="24"/>
                                <w14:ligatures w14:val="standardContextual"/>
                              </w:rPr>
                              <w:t xml:space="preserve">(GUC) </w:t>
                            </w:r>
                            <w:r w:rsidRPr="00396247">
                              <w:rPr>
                                <w:rFonts w:ascii="Gill Sans MT" w:hAnsi="Gill Sans MT" w:eastAsiaTheme="minorHAnsi"/>
                                <w:kern w:val="2"/>
                                <w:sz w:val="24"/>
                                <w:szCs w:val="24"/>
                                <w14:ligatures w14:val="standardContextual"/>
                              </w:rPr>
                              <w:t>through the United States Agency for International Development (USAID) Diversity and Inclusion Scholarship Program (DISP).</w:t>
                            </w:r>
                            <w:r>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Eligible applicants include higher education institutions (HEIs), non-government organizations, and other individuals/entities who support basic education and higher education initiatives in and around </w:t>
                            </w:r>
                            <w:r w:rsidR="00DF696A">
                              <w:rPr>
                                <w:rFonts w:ascii="Gill Sans MT" w:hAnsi="Gill Sans MT" w:eastAsiaTheme="minorHAnsi"/>
                                <w:kern w:val="2"/>
                                <w:sz w:val="24"/>
                                <w:szCs w:val="24"/>
                                <w14:ligatures w14:val="standardContextual"/>
                              </w:rPr>
                              <w:t>Burma</w:t>
                            </w:r>
                            <w:r w:rsidRPr="00396247">
                              <w:rPr>
                                <w:rFonts w:ascii="Gill Sans MT" w:hAnsi="Gill Sans MT" w:eastAsiaTheme="minorHAnsi"/>
                                <w:kern w:val="2"/>
                                <w:sz w:val="24"/>
                                <w:szCs w:val="24"/>
                                <w14:ligatures w14:val="standardContextual"/>
                              </w:rPr>
                              <w:t xml:space="preserve">. </w:t>
                            </w:r>
                          </w:p>
                          <w:p w:rsidR="00396247" w:rsidP="00396247" w:rsidRDefault="00396247" w14:paraId="05AECF24" w14:textId="4C1BB785">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This solicitation can be viewed and downloaded in full at usaiddisp.com. Addendums to this solicitation</w:t>
                            </w:r>
                            <w:r w:rsidR="00A0040A">
                              <w:rPr>
                                <w:rFonts w:ascii="Gill Sans MT" w:hAnsi="Gill Sans MT" w:eastAsiaTheme="minorHAnsi"/>
                                <w:kern w:val="2"/>
                                <w:sz w:val="24"/>
                                <w:szCs w:val="24"/>
                                <w14:ligatures w14:val="standardContextual"/>
                              </w:rPr>
                              <w:t xml:space="preserve"> </w:t>
                            </w:r>
                            <w:r w:rsidRPr="00396247">
                              <w:rPr>
                                <w:rFonts w:ascii="Gill Sans MT" w:hAnsi="Gill Sans MT" w:eastAsiaTheme="minorHAnsi"/>
                                <w:kern w:val="2"/>
                                <w:sz w:val="24"/>
                                <w:szCs w:val="24"/>
                                <w14:ligatures w14:val="standardContextual"/>
                              </w:rPr>
                              <w:t xml:space="preserve">may be issued and will be posted on the same website. The link to the application is also available on usaiddisp.com. </w:t>
                            </w:r>
                          </w:p>
                          <w:p w:rsidR="00396247" w:rsidP="00396247" w:rsidRDefault="00396247" w14:paraId="7CCDC710" w14:textId="24992A14">
                            <w:pPr>
                              <w:pStyle w:val="NoSpacing"/>
                              <w:spacing w:before="240"/>
                              <w:rPr>
                                <w:rFonts w:ascii="Gill Sans MT" w:hAnsi="Gill Sans MT" w:eastAsiaTheme="minorHAnsi"/>
                                <w:kern w:val="2"/>
                                <w:sz w:val="24"/>
                                <w:szCs w:val="24"/>
                                <w14:ligatures w14:val="standardContextual"/>
                              </w:rPr>
                            </w:pPr>
                            <w:r w:rsidRPr="00396247">
                              <w:rPr>
                                <w:rFonts w:ascii="Gill Sans MT" w:hAnsi="Gill Sans MT" w:eastAsiaTheme="minorHAnsi"/>
                                <w:kern w:val="2"/>
                                <w:sz w:val="24"/>
                                <w:szCs w:val="24"/>
                                <w14:ligatures w14:val="standardContextual"/>
                              </w:rPr>
                              <w:t xml:space="preserve">Applications will </w:t>
                            </w:r>
                            <w:r w:rsidR="00FD2DCD">
                              <w:rPr>
                                <w:rFonts w:ascii="Gill Sans MT" w:hAnsi="Gill Sans MT" w:eastAsiaTheme="minorHAnsi"/>
                                <w:kern w:val="2"/>
                                <w:sz w:val="24"/>
                                <w:szCs w:val="24"/>
                                <w14:ligatures w14:val="standardContextual"/>
                              </w:rPr>
                              <w:t xml:space="preserve">be </w:t>
                            </w:r>
                            <w:r>
                              <w:rPr>
                                <w:rFonts w:ascii="Gill Sans MT" w:hAnsi="Gill Sans MT" w:eastAsiaTheme="minorHAnsi"/>
                                <w:kern w:val="2"/>
                                <w:sz w:val="24"/>
                                <w:szCs w:val="24"/>
                                <w14:ligatures w14:val="standardContextual"/>
                              </w:rPr>
                              <w:t>reviewed</w:t>
                            </w:r>
                            <w:r w:rsidRPr="00396247">
                              <w:rPr>
                                <w:rFonts w:ascii="Gill Sans MT" w:hAnsi="Gill Sans MT" w:eastAsiaTheme="minorHAnsi"/>
                                <w:kern w:val="2"/>
                                <w:sz w:val="24"/>
                                <w:szCs w:val="24"/>
                                <w14:ligatures w14:val="standardContextual"/>
                              </w:rPr>
                              <w:t xml:space="preserve"> on a rolling basis, with multiple deadlines, as specified further in this APS. For inquiries, please email </w:t>
                            </w:r>
                            <w:hyperlink w:history="1" r:id="rId10">
                              <w:r w:rsidRPr="00CD68E9">
                                <w:rPr>
                                  <w:rStyle w:val="Hyperlink"/>
                                  <w:rFonts w:ascii="Gill Sans MT" w:hAnsi="Gill Sans MT" w:eastAsiaTheme="minorHAnsi"/>
                                  <w:kern w:val="2"/>
                                  <w:sz w:val="24"/>
                                  <w:szCs w:val="24"/>
                                  <w14:ligatures w14:val="standardContextual"/>
                                </w:rPr>
                                <w:t>grants@usaiddisp.com</w:t>
                              </w:r>
                            </w:hyperlink>
                            <w:r w:rsidRPr="00396247">
                              <w:rPr>
                                <w:rFonts w:ascii="Gill Sans MT" w:hAnsi="Gill Sans MT" w:eastAsiaTheme="minorHAnsi"/>
                                <w:kern w:val="2"/>
                                <w:sz w:val="24"/>
                                <w:szCs w:val="24"/>
                                <w14:ligatures w14:val="standardContextual"/>
                              </w:rPr>
                              <w:t xml:space="preserve">. </w:t>
                            </w:r>
                          </w:p>
                          <w:p w:rsidR="00396247" w:rsidP="00396247" w:rsidRDefault="00396247" w14:paraId="2561618B" w14:textId="0FCB4EED">
                            <w:pPr>
                              <w:pStyle w:val="NoSpacing"/>
                              <w:spacing w:before="240"/>
                              <w:rPr>
                                <w:caps/>
                                <w:color w:val="6C6463" w:themeColor="text2"/>
                                <w:sz w:val="36"/>
                                <w:szCs w:val="36"/>
                              </w:rPr>
                            </w:pPr>
                            <w:r w:rsidRPr="00396247">
                              <w:rPr>
                                <w:rFonts w:ascii="Gill Sans MT" w:hAnsi="Gill Sans MT" w:eastAsiaTheme="minorHAnsi"/>
                                <w:kern w:val="2"/>
                                <w:sz w:val="24"/>
                                <w:szCs w:val="24"/>
                                <w14:ligatures w14:val="standardContextual"/>
                              </w:rPr>
                              <w:t>Note: Issuance of this Notice does not constitute a binding commitment on the part of DISP to issue further solicitations, make an award, nor does it commit DISP to pay for costs incurred in the preparation and submission of any applications.</w:t>
                            </w:r>
                          </w:p>
                        </w:txbxContent>
                      </v:textbox>
                    </v:shape>
                    <w10:wrap anchorx="page" anchory="page"/>
                  </v:group>
                </w:pict>
              </mc:Fallback>
            </mc:AlternateContent>
          </w:r>
        </w:p>
        <w:p w:rsidR="009D7E3C" w:rsidP="00363BE4" w:rsidRDefault="00000000" w14:paraId="2ADD059B" w14:textId="66BB933C">
          <w:pPr>
            <w:rPr>
              <w:sz w:val="24"/>
              <w:szCs w:val="24"/>
            </w:rPr>
          </w:pPr>
        </w:p>
      </w:sdtContent>
    </w:sdt>
    <w:p w:rsidR="00584D1A" w:rsidP="009D7E3C" w:rsidRDefault="00584D1A" w14:paraId="6A1D8287" w14:textId="77777777">
      <w:pPr>
        <w:rPr>
          <w:sz w:val="24"/>
          <w:szCs w:val="24"/>
        </w:rPr>
        <w:sectPr w:rsidR="00584D1A" w:rsidSect="009D7E3C">
          <w:headerReference w:type="default" r:id="rId11"/>
          <w:footerReference w:type="default" r:id="rId12"/>
          <w:headerReference w:type="first" r:id="rId13"/>
          <w:pgSz w:w="12240" w:h="15840" w:orient="portrait"/>
          <w:pgMar w:top="1440" w:right="1440" w:bottom="1440" w:left="1440" w:header="720" w:footer="720" w:gutter="0"/>
          <w:pgNumType w:start="0"/>
          <w:cols w:space="720"/>
          <w:titlePg/>
          <w:docGrid w:linePitch="360"/>
        </w:sectPr>
      </w:pPr>
    </w:p>
    <w:sdt>
      <w:sdtPr>
        <w:rPr>
          <w:rFonts w:ascii="Gill Sans MT" w:hAnsi="Gill Sans MT" w:eastAsiaTheme="minorHAnsi" w:cstheme="minorBidi"/>
          <w:b w:val="0"/>
          <w:color w:val="auto"/>
          <w:kern w:val="2"/>
          <w:sz w:val="22"/>
          <w:szCs w:val="22"/>
          <w14:ligatures w14:val="standardContextual"/>
        </w:rPr>
        <w:id w:val="-1859648894"/>
        <w:docPartObj>
          <w:docPartGallery w:val="Table of Contents"/>
          <w:docPartUnique/>
        </w:docPartObj>
      </w:sdtPr>
      <w:sdtEndPr>
        <w:rPr>
          <w:bCs/>
          <w:noProof/>
        </w:rPr>
      </w:sdtEndPr>
      <w:sdtContent>
        <w:p w:rsidR="009D7E3C" w:rsidP="008B444D" w:rsidRDefault="009D7E3C" w14:paraId="4B4AF438" w14:textId="39A34B81">
          <w:pPr>
            <w:pStyle w:val="TOCHeading"/>
            <w:numPr>
              <w:ilvl w:val="0"/>
              <w:numId w:val="0"/>
            </w:numPr>
          </w:pPr>
          <w:r>
            <w:t>Table of Contents</w:t>
          </w:r>
        </w:p>
        <w:p w:rsidRPr="009D7E3C" w:rsidR="009D7E3C" w:rsidP="009D7E3C" w:rsidRDefault="009D7E3C" w14:paraId="7B350AC2" w14:textId="77777777"/>
        <w:p w:rsidR="005E4DDA" w:rsidRDefault="009D7E3C" w14:paraId="01796973" w14:textId="2D16013A">
          <w:pPr>
            <w:pStyle w:val="TOC1"/>
            <w:rPr>
              <w:rFonts w:asciiTheme="minorHAnsi" w:hAnsiTheme="minorHAnsi" w:eastAsiaTheme="minorEastAsia"/>
              <w:noProof/>
            </w:rPr>
          </w:pPr>
          <w:r>
            <w:fldChar w:fldCharType="begin"/>
          </w:r>
          <w:r>
            <w:instrText xml:space="preserve"> TOC \o "1-3" \h \z \u </w:instrText>
          </w:r>
          <w:r>
            <w:fldChar w:fldCharType="separate"/>
          </w:r>
          <w:hyperlink w:history="1" w:anchor="_Toc154041270">
            <w:r w:rsidRPr="00D80264" w:rsidR="005E4DDA">
              <w:rPr>
                <w:rStyle w:val="Hyperlink"/>
                <w:noProof/>
              </w:rPr>
              <w:t>I.</w:t>
            </w:r>
            <w:r w:rsidR="005E4DDA">
              <w:rPr>
                <w:rFonts w:asciiTheme="minorHAnsi" w:hAnsiTheme="minorHAnsi" w:eastAsiaTheme="minorEastAsia"/>
                <w:noProof/>
              </w:rPr>
              <w:tab/>
            </w:r>
            <w:r w:rsidRPr="00D80264" w:rsidR="005E4DDA">
              <w:rPr>
                <w:rStyle w:val="Hyperlink"/>
                <w:noProof/>
              </w:rPr>
              <w:t>Program Overview</w:t>
            </w:r>
            <w:r w:rsidR="005E4DDA">
              <w:rPr>
                <w:noProof/>
                <w:webHidden/>
              </w:rPr>
              <w:tab/>
            </w:r>
            <w:r w:rsidR="005E4DDA">
              <w:rPr>
                <w:noProof/>
                <w:webHidden/>
              </w:rPr>
              <w:fldChar w:fldCharType="begin"/>
            </w:r>
            <w:r w:rsidR="005E4DDA">
              <w:rPr>
                <w:noProof/>
                <w:webHidden/>
              </w:rPr>
              <w:instrText xml:space="preserve"> PAGEREF _Toc154041270 \h </w:instrText>
            </w:r>
            <w:r w:rsidR="005E4DDA">
              <w:rPr>
                <w:noProof/>
                <w:webHidden/>
              </w:rPr>
            </w:r>
            <w:r w:rsidR="005E4DDA">
              <w:rPr>
                <w:noProof/>
                <w:webHidden/>
              </w:rPr>
              <w:fldChar w:fldCharType="separate"/>
            </w:r>
            <w:r w:rsidR="005E4DDA">
              <w:rPr>
                <w:noProof/>
                <w:webHidden/>
              </w:rPr>
              <w:t>2</w:t>
            </w:r>
            <w:r w:rsidR="005E4DDA">
              <w:rPr>
                <w:noProof/>
                <w:webHidden/>
              </w:rPr>
              <w:fldChar w:fldCharType="end"/>
            </w:r>
          </w:hyperlink>
        </w:p>
        <w:p w:rsidR="005E4DDA" w:rsidRDefault="005E4DDA" w14:paraId="29CF10CF" w14:textId="373D461F">
          <w:pPr>
            <w:pStyle w:val="TOC1"/>
            <w:rPr>
              <w:rFonts w:asciiTheme="minorHAnsi" w:hAnsiTheme="minorHAnsi" w:eastAsiaTheme="minorEastAsia"/>
              <w:noProof/>
            </w:rPr>
          </w:pPr>
          <w:hyperlink w:history="1" w:anchor="_Toc154041271">
            <w:r w:rsidRPr="00D80264">
              <w:rPr>
                <w:rStyle w:val="Hyperlink"/>
                <w:noProof/>
              </w:rPr>
              <w:t>II.</w:t>
            </w:r>
            <w:r>
              <w:rPr>
                <w:rFonts w:asciiTheme="minorHAnsi" w:hAnsiTheme="minorHAnsi" w:eastAsiaTheme="minorEastAsia"/>
                <w:noProof/>
              </w:rPr>
              <w:tab/>
            </w:r>
            <w:r w:rsidRPr="00D80264">
              <w:rPr>
                <w:rStyle w:val="Hyperlink"/>
                <w:noProof/>
              </w:rPr>
              <w:t>APS Purpose &amp; Activities</w:t>
            </w:r>
            <w:r>
              <w:rPr>
                <w:noProof/>
                <w:webHidden/>
              </w:rPr>
              <w:tab/>
            </w:r>
            <w:r>
              <w:rPr>
                <w:noProof/>
                <w:webHidden/>
              </w:rPr>
              <w:fldChar w:fldCharType="begin"/>
            </w:r>
            <w:r>
              <w:rPr>
                <w:noProof/>
                <w:webHidden/>
              </w:rPr>
              <w:instrText xml:space="preserve"> PAGEREF _Toc154041271 \h </w:instrText>
            </w:r>
            <w:r>
              <w:rPr>
                <w:noProof/>
                <w:webHidden/>
              </w:rPr>
            </w:r>
            <w:r>
              <w:rPr>
                <w:noProof/>
                <w:webHidden/>
              </w:rPr>
              <w:fldChar w:fldCharType="separate"/>
            </w:r>
            <w:r>
              <w:rPr>
                <w:noProof/>
                <w:webHidden/>
              </w:rPr>
              <w:t>2</w:t>
            </w:r>
            <w:r>
              <w:rPr>
                <w:noProof/>
                <w:webHidden/>
              </w:rPr>
              <w:fldChar w:fldCharType="end"/>
            </w:r>
          </w:hyperlink>
        </w:p>
        <w:p w:rsidR="005E4DDA" w:rsidRDefault="005E4DDA" w14:paraId="07C4993D" w14:textId="712772CC">
          <w:pPr>
            <w:pStyle w:val="TOC2"/>
            <w:tabs>
              <w:tab w:val="right" w:leader="dot" w:pos="9350"/>
            </w:tabs>
            <w:rPr>
              <w:rFonts w:asciiTheme="minorHAnsi" w:hAnsiTheme="minorHAnsi" w:eastAsiaTheme="minorEastAsia"/>
              <w:noProof/>
            </w:rPr>
          </w:pPr>
          <w:hyperlink w:history="1" w:anchor="_Toc154041272">
            <w:r w:rsidRPr="00D80264">
              <w:rPr>
                <w:rStyle w:val="Hyperlink"/>
                <w:noProof/>
              </w:rPr>
              <w:t>Purpose</w:t>
            </w:r>
            <w:r>
              <w:rPr>
                <w:noProof/>
                <w:webHidden/>
              </w:rPr>
              <w:tab/>
            </w:r>
            <w:r>
              <w:rPr>
                <w:noProof/>
                <w:webHidden/>
              </w:rPr>
              <w:fldChar w:fldCharType="begin"/>
            </w:r>
            <w:r>
              <w:rPr>
                <w:noProof/>
                <w:webHidden/>
              </w:rPr>
              <w:instrText xml:space="preserve"> PAGEREF _Toc154041272 \h </w:instrText>
            </w:r>
            <w:r>
              <w:rPr>
                <w:noProof/>
                <w:webHidden/>
              </w:rPr>
            </w:r>
            <w:r>
              <w:rPr>
                <w:noProof/>
                <w:webHidden/>
              </w:rPr>
              <w:fldChar w:fldCharType="separate"/>
            </w:r>
            <w:r>
              <w:rPr>
                <w:noProof/>
                <w:webHidden/>
              </w:rPr>
              <w:t>2</w:t>
            </w:r>
            <w:r>
              <w:rPr>
                <w:noProof/>
                <w:webHidden/>
              </w:rPr>
              <w:fldChar w:fldCharType="end"/>
            </w:r>
          </w:hyperlink>
        </w:p>
        <w:p w:rsidR="005E4DDA" w:rsidRDefault="005E4DDA" w14:paraId="1C377571" w14:textId="1B1EF713">
          <w:pPr>
            <w:pStyle w:val="TOC2"/>
            <w:tabs>
              <w:tab w:val="right" w:leader="dot" w:pos="9350"/>
            </w:tabs>
            <w:rPr>
              <w:rFonts w:asciiTheme="minorHAnsi" w:hAnsiTheme="minorHAnsi" w:eastAsiaTheme="minorEastAsia"/>
              <w:noProof/>
            </w:rPr>
          </w:pPr>
          <w:hyperlink w:history="1" w:anchor="_Toc154041273">
            <w:r w:rsidRPr="00D80264">
              <w:rPr>
                <w:rStyle w:val="Hyperlink"/>
                <w:noProof/>
              </w:rPr>
              <w:t>Illustrative Activities</w:t>
            </w:r>
            <w:r>
              <w:rPr>
                <w:noProof/>
                <w:webHidden/>
              </w:rPr>
              <w:tab/>
            </w:r>
            <w:r>
              <w:rPr>
                <w:noProof/>
                <w:webHidden/>
              </w:rPr>
              <w:fldChar w:fldCharType="begin"/>
            </w:r>
            <w:r>
              <w:rPr>
                <w:noProof/>
                <w:webHidden/>
              </w:rPr>
              <w:instrText xml:space="preserve"> PAGEREF _Toc154041273 \h </w:instrText>
            </w:r>
            <w:r>
              <w:rPr>
                <w:noProof/>
                <w:webHidden/>
              </w:rPr>
            </w:r>
            <w:r>
              <w:rPr>
                <w:noProof/>
                <w:webHidden/>
              </w:rPr>
              <w:fldChar w:fldCharType="separate"/>
            </w:r>
            <w:r>
              <w:rPr>
                <w:noProof/>
                <w:webHidden/>
              </w:rPr>
              <w:t>3</w:t>
            </w:r>
            <w:r>
              <w:rPr>
                <w:noProof/>
                <w:webHidden/>
              </w:rPr>
              <w:fldChar w:fldCharType="end"/>
            </w:r>
          </w:hyperlink>
        </w:p>
        <w:p w:rsidR="005E4DDA" w:rsidRDefault="005E4DDA" w14:paraId="16A13BB2" w14:textId="11A41DAD">
          <w:pPr>
            <w:pStyle w:val="TOC1"/>
            <w:rPr>
              <w:rFonts w:asciiTheme="minorHAnsi" w:hAnsiTheme="minorHAnsi" w:eastAsiaTheme="minorEastAsia"/>
              <w:noProof/>
            </w:rPr>
          </w:pPr>
          <w:hyperlink w:history="1" w:anchor="_Toc154041274">
            <w:r w:rsidRPr="00D80264">
              <w:rPr>
                <w:rStyle w:val="Hyperlink"/>
                <w:noProof/>
              </w:rPr>
              <w:t>III.</w:t>
            </w:r>
            <w:r>
              <w:rPr>
                <w:rFonts w:asciiTheme="minorHAnsi" w:hAnsiTheme="minorHAnsi" w:eastAsiaTheme="minorEastAsia"/>
                <w:noProof/>
              </w:rPr>
              <w:tab/>
            </w:r>
            <w:r w:rsidRPr="00D80264">
              <w:rPr>
                <w:rStyle w:val="Hyperlink"/>
                <w:noProof/>
              </w:rPr>
              <w:t>Applicant Eligibility &amp; Award Considerations</w:t>
            </w:r>
            <w:r>
              <w:rPr>
                <w:noProof/>
                <w:webHidden/>
              </w:rPr>
              <w:tab/>
            </w:r>
            <w:r>
              <w:rPr>
                <w:noProof/>
                <w:webHidden/>
              </w:rPr>
              <w:fldChar w:fldCharType="begin"/>
            </w:r>
            <w:r>
              <w:rPr>
                <w:noProof/>
                <w:webHidden/>
              </w:rPr>
              <w:instrText xml:space="preserve"> PAGEREF _Toc154041274 \h </w:instrText>
            </w:r>
            <w:r>
              <w:rPr>
                <w:noProof/>
                <w:webHidden/>
              </w:rPr>
            </w:r>
            <w:r>
              <w:rPr>
                <w:noProof/>
                <w:webHidden/>
              </w:rPr>
              <w:fldChar w:fldCharType="separate"/>
            </w:r>
            <w:r>
              <w:rPr>
                <w:noProof/>
                <w:webHidden/>
              </w:rPr>
              <w:t>4</w:t>
            </w:r>
            <w:r>
              <w:rPr>
                <w:noProof/>
                <w:webHidden/>
              </w:rPr>
              <w:fldChar w:fldCharType="end"/>
            </w:r>
          </w:hyperlink>
        </w:p>
        <w:p w:rsidR="005E4DDA" w:rsidRDefault="005E4DDA" w14:paraId="427BCA02" w14:textId="524A5C20">
          <w:pPr>
            <w:pStyle w:val="TOC2"/>
            <w:tabs>
              <w:tab w:val="right" w:leader="dot" w:pos="9350"/>
            </w:tabs>
            <w:rPr>
              <w:rFonts w:asciiTheme="minorHAnsi" w:hAnsiTheme="minorHAnsi" w:eastAsiaTheme="minorEastAsia"/>
              <w:noProof/>
            </w:rPr>
          </w:pPr>
          <w:hyperlink w:history="1" w:anchor="_Toc154041275">
            <w:r w:rsidRPr="00D80264">
              <w:rPr>
                <w:rStyle w:val="Hyperlink"/>
                <w:noProof/>
              </w:rPr>
              <w:t>Grant Amounts and Duration</w:t>
            </w:r>
            <w:r>
              <w:rPr>
                <w:noProof/>
                <w:webHidden/>
              </w:rPr>
              <w:tab/>
            </w:r>
            <w:r>
              <w:rPr>
                <w:noProof/>
                <w:webHidden/>
              </w:rPr>
              <w:fldChar w:fldCharType="begin"/>
            </w:r>
            <w:r>
              <w:rPr>
                <w:noProof/>
                <w:webHidden/>
              </w:rPr>
              <w:instrText xml:space="preserve"> PAGEREF _Toc154041275 \h </w:instrText>
            </w:r>
            <w:r>
              <w:rPr>
                <w:noProof/>
                <w:webHidden/>
              </w:rPr>
            </w:r>
            <w:r>
              <w:rPr>
                <w:noProof/>
                <w:webHidden/>
              </w:rPr>
              <w:fldChar w:fldCharType="separate"/>
            </w:r>
            <w:r>
              <w:rPr>
                <w:noProof/>
                <w:webHidden/>
              </w:rPr>
              <w:t>4</w:t>
            </w:r>
            <w:r>
              <w:rPr>
                <w:noProof/>
                <w:webHidden/>
              </w:rPr>
              <w:fldChar w:fldCharType="end"/>
            </w:r>
          </w:hyperlink>
        </w:p>
        <w:p w:rsidR="005E4DDA" w:rsidRDefault="005E4DDA" w14:paraId="2201829C" w14:textId="5E66A7A5">
          <w:pPr>
            <w:pStyle w:val="TOC2"/>
            <w:tabs>
              <w:tab w:val="right" w:leader="dot" w:pos="9350"/>
            </w:tabs>
            <w:rPr>
              <w:rFonts w:asciiTheme="minorHAnsi" w:hAnsiTheme="minorHAnsi" w:eastAsiaTheme="minorEastAsia"/>
              <w:noProof/>
            </w:rPr>
          </w:pPr>
          <w:hyperlink w:history="1" w:anchor="_Toc154041276">
            <w:r w:rsidRPr="00D80264">
              <w:rPr>
                <w:rStyle w:val="Hyperlink"/>
                <w:noProof/>
              </w:rPr>
              <w:t>Award Discretion</w:t>
            </w:r>
            <w:r>
              <w:rPr>
                <w:noProof/>
                <w:webHidden/>
              </w:rPr>
              <w:tab/>
            </w:r>
            <w:r>
              <w:rPr>
                <w:noProof/>
                <w:webHidden/>
              </w:rPr>
              <w:fldChar w:fldCharType="begin"/>
            </w:r>
            <w:r>
              <w:rPr>
                <w:noProof/>
                <w:webHidden/>
              </w:rPr>
              <w:instrText xml:space="preserve"> PAGEREF _Toc154041276 \h </w:instrText>
            </w:r>
            <w:r>
              <w:rPr>
                <w:noProof/>
                <w:webHidden/>
              </w:rPr>
            </w:r>
            <w:r>
              <w:rPr>
                <w:noProof/>
                <w:webHidden/>
              </w:rPr>
              <w:fldChar w:fldCharType="separate"/>
            </w:r>
            <w:r>
              <w:rPr>
                <w:noProof/>
                <w:webHidden/>
              </w:rPr>
              <w:t>4</w:t>
            </w:r>
            <w:r>
              <w:rPr>
                <w:noProof/>
                <w:webHidden/>
              </w:rPr>
              <w:fldChar w:fldCharType="end"/>
            </w:r>
          </w:hyperlink>
        </w:p>
        <w:p w:rsidR="005E4DDA" w:rsidRDefault="005E4DDA" w14:paraId="2EFC6E98" w14:textId="4F5EA196">
          <w:pPr>
            <w:pStyle w:val="TOC2"/>
            <w:tabs>
              <w:tab w:val="right" w:leader="dot" w:pos="9350"/>
            </w:tabs>
            <w:rPr>
              <w:rFonts w:asciiTheme="minorHAnsi" w:hAnsiTheme="minorHAnsi" w:eastAsiaTheme="minorEastAsia"/>
              <w:noProof/>
            </w:rPr>
          </w:pPr>
          <w:hyperlink w:history="1" w:anchor="_Toc154041277">
            <w:r w:rsidRPr="00D80264">
              <w:rPr>
                <w:rStyle w:val="Hyperlink"/>
                <w:noProof/>
              </w:rPr>
              <w:t>Eligibility</w:t>
            </w:r>
            <w:r>
              <w:rPr>
                <w:noProof/>
                <w:webHidden/>
              </w:rPr>
              <w:tab/>
            </w:r>
            <w:r>
              <w:rPr>
                <w:noProof/>
                <w:webHidden/>
              </w:rPr>
              <w:fldChar w:fldCharType="begin"/>
            </w:r>
            <w:r>
              <w:rPr>
                <w:noProof/>
                <w:webHidden/>
              </w:rPr>
              <w:instrText xml:space="preserve"> PAGEREF _Toc154041277 \h </w:instrText>
            </w:r>
            <w:r>
              <w:rPr>
                <w:noProof/>
                <w:webHidden/>
              </w:rPr>
            </w:r>
            <w:r>
              <w:rPr>
                <w:noProof/>
                <w:webHidden/>
              </w:rPr>
              <w:fldChar w:fldCharType="separate"/>
            </w:r>
            <w:r>
              <w:rPr>
                <w:noProof/>
                <w:webHidden/>
              </w:rPr>
              <w:t>5</w:t>
            </w:r>
            <w:r>
              <w:rPr>
                <w:noProof/>
                <w:webHidden/>
              </w:rPr>
              <w:fldChar w:fldCharType="end"/>
            </w:r>
          </w:hyperlink>
        </w:p>
        <w:p w:rsidR="005E4DDA" w:rsidRDefault="005E4DDA" w14:paraId="252B817B" w14:textId="73C8A513">
          <w:pPr>
            <w:pStyle w:val="TOC2"/>
            <w:tabs>
              <w:tab w:val="right" w:leader="dot" w:pos="9350"/>
            </w:tabs>
            <w:rPr>
              <w:rFonts w:asciiTheme="minorHAnsi" w:hAnsiTheme="minorHAnsi" w:eastAsiaTheme="minorEastAsia"/>
              <w:noProof/>
            </w:rPr>
          </w:pPr>
          <w:hyperlink w:history="1" w:anchor="_Toc154041278">
            <w:r w:rsidRPr="00D80264">
              <w:rPr>
                <w:rStyle w:val="Hyperlink"/>
                <w:noProof/>
              </w:rPr>
              <w:t>Ineligible Applicants &amp; Activities</w:t>
            </w:r>
            <w:r>
              <w:rPr>
                <w:noProof/>
                <w:webHidden/>
              </w:rPr>
              <w:tab/>
            </w:r>
            <w:r>
              <w:rPr>
                <w:noProof/>
                <w:webHidden/>
              </w:rPr>
              <w:fldChar w:fldCharType="begin"/>
            </w:r>
            <w:r>
              <w:rPr>
                <w:noProof/>
                <w:webHidden/>
              </w:rPr>
              <w:instrText xml:space="preserve"> PAGEREF _Toc154041278 \h </w:instrText>
            </w:r>
            <w:r>
              <w:rPr>
                <w:noProof/>
                <w:webHidden/>
              </w:rPr>
            </w:r>
            <w:r>
              <w:rPr>
                <w:noProof/>
                <w:webHidden/>
              </w:rPr>
              <w:fldChar w:fldCharType="separate"/>
            </w:r>
            <w:r>
              <w:rPr>
                <w:noProof/>
                <w:webHidden/>
              </w:rPr>
              <w:t>5</w:t>
            </w:r>
            <w:r>
              <w:rPr>
                <w:noProof/>
                <w:webHidden/>
              </w:rPr>
              <w:fldChar w:fldCharType="end"/>
            </w:r>
          </w:hyperlink>
        </w:p>
        <w:p w:rsidR="005E4DDA" w:rsidRDefault="005E4DDA" w14:paraId="1113115F" w14:textId="72C7DE10">
          <w:pPr>
            <w:pStyle w:val="TOC1"/>
            <w:rPr>
              <w:rFonts w:asciiTheme="minorHAnsi" w:hAnsiTheme="minorHAnsi" w:eastAsiaTheme="minorEastAsia"/>
              <w:noProof/>
            </w:rPr>
          </w:pPr>
          <w:hyperlink w:history="1" w:anchor="_Toc154041279">
            <w:r w:rsidRPr="00D80264">
              <w:rPr>
                <w:rStyle w:val="Hyperlink"/>
                <w:noProof/>
              </w:rPr>
              <w:t>IV.</w:t>
            </w:r>
            <w:r>
              <w:rPr>
                <w:rFonts w:asciiTheme="minorHAnsi" w:hAnsiTheme="minorHAnsi" w:eastAsiaTheme="minorEastAsia"/>
                <w:noProof/>
              </w:rPr>
              <w:tab/>
            </w:r>
            <w:r w:rsidRPr="00D80264">
              <w:rPr>
                <w:rStyle w:val="Hyperlink"/>
                <w:noProof/>
              </w:rPr>
              <w:t>Application</w:t>
            </w:r>
            <w:r>
              <w:rPr>
                <w:noProof/>
                <w:webHidden/>
              </w:rPr>
              <w:tab/>
            </w:r>
            <w:r>
              <w:rPr>
                <w:noProof/>
                <w:webHidden/>
              </w:rPr>
              <w:fldChar w:fldCharType="begin"/>
            </w:r>
            <w:r>
              <w:rPr>
                <w:noProof/>
                <w:webHidden/>
              </w:rPr>
              <w:instrText xml:space="preserve"> PAGEREF _Toc154041279 \h </w:instrText>
            </w:r>
            <w:r>
              <w:rPr>
                <w:noProof/>
                <w:webHidden/>
              </w:rPr>
            </w:r>
            <w:r>
              <w:rPr>
                <w:noProof/>
                <w:webHidden/>
              </w:rPr>
              <w:fldChar w:fldCharType="separate"/>
            </w:r>
            <w:r>
              <w:rPr>
                <w:noProof/>
                <w:webHidden/>
              </w:rPr>
              <w:t>6</w:t>
            </w:r>
            <w:r>
              <w:rPr>
                <w:noProof/>
                <w:webHidden/>
              </w:rPr>
              <w:fldChar w:fldCharType="end"/>
            </w:r>
          </w:hyperlink>
        </w:p>
        <w:p w:rsidR="005E4DDA" w:rsidRDefault="005E4DDA" w14:paraId="238E1A24" w14:textId="05DD0C85">
          <w:pPr>
            <w:pStyle w:val="TOC2"/>
            <w:tabs>
              <w:tab w:val="right" w:leader="dot" w:pos="9350"/>
            </w:tabs>
            <w:rPr>
              <w:rFonts w:asciiTheme="minorHAnsi" w:hAnsiTheme="minorHAnsi" w:eastAsiaTheme="minorEastAsia"/>
              <w:noProof/>
            </w:rPr>
          </w:pPr>
          <w:hyperlink w:history="1" w:anchor="_Toc154041280">
            <w:r w:rsidRPr="00D80264">
              <w:rPr>
                <w:rStyle w:val="Hyperlink"/>
                <w:noProof/>
              </w:rPr>
              <w:t>Timeline</w:t>
            </w:r>
            <w:r>
              <w:rPr>
                <w:noProof/>
                <w:webHidden/>
              </w:rPr>
              <w:tab/>
            </w:r>
            <w:r>
              <w:rPr>
                <w:noProof/>
                <w:webHidden/>
              </w:rPr>
              <w:fldChar w:fldCharType="begin"/>
            </w:r>
            <w:r>
              <w:rPr>
                <w:noProof/>
                <w:webHidden/>
              </w:rPr>
              <w:instrText xml:space="preserve"> PAGEREF _Toc154041280 \h </w:instrText>
            </w:r>
            <w:r>
              <w:rPr>
                <w:noProof/>
                <w:webHidden/>
              </w:rPr>
            </w:r>
            <w:r>
              <w:rPr>
                <w:noProof/>
                <w:webHidden/>
              </w:rPr>
              <w:fldChar w:fldCharType="separate"/>
            </w:r>
            <w:r>
              <w:rPr>
                <w:noProof/>
                <w:webHidden/>
              </w:rPr>
              <w:t>6</w:t>
            </w:r>
            <w:r>
              <w:rPr>
                <w:noProof/>
                <w:webHidden/>
              </w:rPr>
              <w:fldChar w:fldCharType="end"/>
            </w:r>
          </w:hyperlink>
        </w:p>
        <w:p w:rsidR="005E4DDA" w:rsidRDefault="005E4DDA" w14:paraId="1D8DAC80" w14:textId="62F909DE">
          <w:pPr>
            <w:pStyle w:val="TOC2"/>
            <w:tabs>
              <w:tab w:val="right" w:leader="dot" w:pos="9350"/>
            </w:tabs>
            <w:rPr>
              <w:rFonts w:asciiTheme="minorHAnsi" w:hAnsiTheme="minorHAnsi" w:eastAsiaTheme="minorEastAsia"/>
              <w:noProof/>
            </w:rPr>
          </w:pPr>
          <w:hyperlink w:history="1" w:anchor="_Toc154041281">
            <w:r w:rsidRPr="00D80264">
              <w:rPr>
                <w:rStyle w:val="Hyperlink"/>
                <w:noProof/>
              </w:rPr>
              <w:t>Application Portal</w:t>
            </w:r>
            <w:r>
              <w:rPr>
                <w:noProof/>
                <w:webHidden/>
              </w:rPr>
              <w:tab/>
            </w:r>
            <w:r>
              <w:rPr>
                <w:noProof/>
                <w:webHidden/>
              </w:rPr>
              <w:fldChar w:fldCharType="begin"/>
            </w:r>
            <w:r>
              <w:rPr>
                <w:noProof/>
                <w:webHidden/>
              </w:rPr>
              <w:instrText xml:space="preserve"> PAGEREF _Toc154041281 \h </w:instrText>
            </w:r>
            <w:r>
              <w:rPr>
                <w:noProof/>
                <w:webHidden/>
              </w:rPr>
            </w:r>
            <w:r>
              <w:rPr>
                <w:noProof/>
                <w:webHidden/>
              </w:rPr>
              <w:fldChar w:fldCharType="separate"/>
            </w:r>
            <w:r>
              <w:rPr>
                <w:noProof/>
                <w:webHidden/>
              </w:rPr>
              <w:t>6</w:t>
            </w:r>
            <w:r>
              <w:rPr>
                <w:noProof/>
                <w:webHidden/>
              </w:rPr>
              <w:fldChar w:fldCharType="end"/>
            </w:r>
          </w:hyperlink>
        </w:p>
        <w:p w:rsidR="005E4DDA" w:rsidRDefault="005E4DDA" w14:paraId="5F1F60AC" w14:textId="07845E08">
          <w:pPr>
            <w:pStyle w:val="TOC2"/>
            <w:tabs>
              <w:tab w:val="right" w:leader="dot" w:pos="9350"/>
            </w:tabs>
            <w:rPr>
              <w:rFonts w:asciiTheme="minorHAnsi" w:hAnsiTheme="minorHAnsi" w:eastAsiaTheme="minorEastAsia"/>
              <w:noProof/>
            </w:rPr>
          </w:pPr>
          <w:hyperlink w:history="1" w:anchor="_Toc154041282">
            <w:r w:rsidRPr="00D80264">
              <w:rPr>
                <w:rStyle w:val="Hyperlink"/>
                <w:noProof/>
              </w:rPr>
              <w:t>Language</w:t>
            </w:r>
            <w:r>
              <w:rPr>
                <w:noProof/>
                <w:webHidden/>
              </w:rPr>
              <w:tab/>
            </w:r>
            <w:r>
              <w:rPr>
                <w:noProof/>
                <w:webHidden/>
              </w:rPr>
              <w:fldChar w:fldCharType="begin"/>
            </w:r>
            <w:r>
              <w:rPr>
                <w:noProof/>
                <w:webHidden/>
              </w:rPr>
              <w:instrText xml:space="preserve"> PAGEREF _Toc154041282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51CC8CD6" w14:textId="56BC09D6">
          <w:pPr>
            <w:pStyle w:val="TOC2"/>
            <w:tabs>
              <w:tab w:val="right" w:leader="dot" w:pos="9350"/>
            </w:tabs>
            <w:rPr>
              <w:rFonts w:asciiTheme="minorHAnsi" w:hAnsiTheme="minorHAnsi" w:eastAsiaTheme="minorEastAsia"/>
              <w:noProof/>
            </w:rPr>
          </w:pPr>
          <w:hyperlink w:history="1" w:anchor="_Toc154041283">
            <w:r w:rsidRPr="00D80264">
              <w:rPr>
                <w:rStyle w:val="Hyperlink"/>
                <w:noProof/>
              </w:rPr>
              <w:t>Required Documents</w:t>
            </w:r>
            <w:r>
              <w:rPr>
                <w:noProof/>
                <w:webHidden/>
              </w:rPr>
              <w:tab/>
            </w:r>
            <w:r>
              <w:rPr>
                <w:noProof/>
                <w:webHidden/>
              </w:rPr>
              <w:fldChar w:fldCharType="begin"/>
            </w:r>
            <w:r>
              <w:rPr>
                <w:noProof/>
                <w:webHidden/>
              </w:rPr>
              <w:instrText xml:space="preserve"> PAGEREF _Toc154041283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2F43CC3A" w14:textId="4924776C">
          <w:pPr>
            <w:pStyle w:val="TOC2"/>
            <w:tabs>
              <w:tab w:val="right" w:leader="dot" w:pos="9350"/>
            </w:tabs>
            <w:rPr>
              <w:rFonts w:asciiTheme="minorHAnsi" w:hAnsiTheme="minorHAnsi" w:eastAsiaTheme="minorEastAsia"/>
              <w:noProof/>
            </w:rPr>
          </w:pPr>
          <w:hyperlink w:history="1" w:anchor="_Toc154041284">
            <w:r w:rsidRPr="00D80264">
              <w:rPr>
                <w:rStyle w:val="Hyperlink"/>
                <w:noProof/>
              </w:rPr>
              <w:t>Additional Information</w:t>
            </w:r>
            <w:r>
              <w:rPr>
                <w:noProof/>
                <w:webHidden/>
              </w:rPr>
              <w:tab/>
            </w:r>
            <w:r>
              <w:rPr>
                <w:noProof/>
                <w:webHidden/>
              </w:rPr>
              <w:fldChar w:fldCharType="begin"/>
            </w:r>
            <w:r>
              <w:rPr>
                <w:noProof/>
                <w:webHidden/>
              </w:rPr>
              <w:instrText xml:space="preserve"> PAGEREF _Toc154041284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56FEA8C8" w14:textId="134B687D">
          <w:pPr>
            <w:pStyle w:val="TOC2"/>
            <w:tabs>
              <w:tab w:val="right" w:leader="dot" w:pos="9350"/>
            </w:tabs>
            <w:rPr>
              <w:rFonts w:asciiTheme="minorHAnsi" w:hAnsiTheme="minorHAnsi" w:eastAsiaTheme="minorEastAsia"/>
              <w:noProof/>
            </w:rPr>
          </w:pPr>
          <w:hyperlink w:history="1" w:anchor="_Toc154041285">
            <w:r w:rsidRPr="00D80264">
              <w:rPr>
                <w:rStyle w:val="Hyperlink"/>
                <w:noProof/>
              </w:rPr>
              <w:t>Optional Documentation</w:t>
            </w:r>
            <w:r>
              <w:rPr>
                <w:noProof/>
                <w:webHidden/>
              </w:rPr>
              <w:tab/>
            </w:r>
            <w:r>
              <w:rPr>
                <w:noProof/>
                <w:webHidden/>
              </w:rPr>
              <w:fldChar w:fldCharType="begin"/>
            </w:r>
            <w:r>
              <w:rPr>
                <w:noProof/>
                <w:webHidden/>
              </w:rPr>
              <w:instrText xml:space="preserve"> PAGEREF _Toc154041285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029DE716" w14:textId="118E3F83">
          <w:pPr>
            <w:pStyle w:val="TOC2"/>
            <w:tabs>
              <w:tab w:val="right" w:leader="dot" w:pos="9350"/>
            </w:tabs>
            <w:rPr>
              <w:rFonts w:asciiTheme="minorHAnsi" w:hAnsiTheme="minorHAnsi" w:eastAsiaTheme="minorEastAsia"/>
              <w:noProof/>
            </w:rPr>
          </w:pPr>
          <w:hyperlink w:history="1" w:anchor="_Toc154041286">
            <w:r w:rsidRPr="00D80264">
              <w:rPr>
                <w:rStyle w:val="Hyperlink"/>
                <w:noProof/>
              </w:rPr>
              <w:t>Technical Proposal</w:t>
            </w:r>
            <w:r>
              <w:rPr>
                <w:noProof/>
                <w:webHidden/>
              </w:rPr>
              <w:tab/>
            </w:r>
            <w:r>
              <w:rPr>
                <w:noProof/>
                <w:webHidden/>
              </w:rPr>
              <w:fldChar w:fldCharType="begin"/>
            </w:r>
            <w:r>
              <w:rPr>
                <w:noProof/>
                <w:webHidden/>
              </w:rPr>
              <w:instrText xml:space="preserve"> PAGEREF _Toc154041286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7EB6F614" w14:textId="140DBB22">
          <w:pPr>
            <w:pStyle w:val="TOC3"/>
            <w:rPr>
              <w:rFonts w:asciiTheme="minorHAnsi" w:hAnsiTheme="minorHAnsi" w:eastAsiaTheme="minorEastAsia"/>
              <w:noProof/>
            </w:rPr>
          </w:pPr>
          <w:hyperlink w:history="1" w:anchor="_Toc154041287">
            <w:r w:rsidRPr="00D80264">
              <w:rPr>
                <w:rStyle w:val="Hyperlink"/>
                <w:rFonts w:eastAsia="Times New Roman" w:cs="Calibri"/>
                <w:noProof/>
                <w:lang w:bidi="my-MM"/>
              </w:rPr>
              <w:t>1)</w:t>
            </w:r>
            <w:r>
              <w:rPr>
                <w:rFonts w:asciiTheme="minorHAnsi" w:hAnsiTheme="minorHAnsi" w:eastAsiaTheme="minorEastAsia"/>
                <w:noProof/>
              </w:rPr>
              <w:tab/>
            </w:r>
            <w:r w:rsidRPr="00D80264">
              <w:rPr>
                <w:rStyle w:val="Hyperlink"/>
                <w:noProof/>
                <w:lang w:bidi="my-MM"/>
              </w:rPr>
              <w:t>Project Justification</w:t>
            </w:r>
            <w:r>
              <w:rPr>
                <w:noProof/>
                <w:webHidden/>
              </w:rPr>
              <w:tab/>
            </w:r>
            <w:r>
              <w:rPr>
                <w:noProof/>
                <w:webHidden/>
              </w:rPr>
              <w:fldChar w:fldCharType="begin"/>
            </w:r>
            <w:r>
              <w:rPr>
                <w:noProof/>
                <w:webHidden/>
              </w:rPr>
              <w:instrText xml:space="preserve"> PAGEREF _Toc154041287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4C0B5B39" w14:textId="7DE078B8">
          <w:pPr>
            <w:pStyle w:val="TOC3"/>
            <w:rPr>
              <w:rFonts w:asciiTheme="minorHAnsi" w:hAnsiTheme="minorHAnsi" w:eastAsiaTheme="minorEastAsia"/>
              <w:noProof/>
            </w:rPr>
          </w:pPr>
          <w:hyperlink w:history="1" w:anchor="_Toc154041288">
            <w:r w:rsidRPr="00D80264">
              <w:rPr>
                <w:rStyle w:val="Hyperlink"/>
                <w:noProof/>
                <w:lang w:bidi="my-MM"/>
              </w:rPr>
              <w:t>2)</w:t>
            </w:r>
            <w:r>
              <w:rPr>
                <w:rFonts w:asciiTheme="minorHAnsi" w:hAnsiTheme="minorHAnsi" w:eastAsiaTheme="minorEastAsia"/>
                <w:noProof/>
              </w:rPr>
              <w:tab/>
            </w:r>
            <w:r w:rsidRPr="00D80264">
              <w:rPr>
                <w:rStyle w:val="Hyperlink"/>
                <w:noProof/>
                <w:lang w:bidi="my-MM"/>
              </w:rPr>
              <w:t>Project Goal and Objectives</w:t>
            </w:r>
            <w:r>
              <w:rPr>
                <w:noProof/>
                <w:webHidden/>
              </w:rPr>
              <w:tab/>
            </w:r>
            <w:r>
              <w:rPr>
                <w:noProof/>
                <w:webHidden/>
              </w:rPr>
              <w:fldChar w:fldCharType="begin"/>
            </w:r>
            <w:r>
              <w:rPr>
                <w:noProof/>
                <w:webHidden/>
              </w:rPr>
              <w:instrText xml:space="preserve"> PAGEREF _Toc154041288 \h </w:instrText>
            </w:r>
            <w:r>
              <w:rPr>
                <w:noProof/>
                <w:webHidden/>
              </w:rPr>
            </w:r>
            <w:r>
              <w:rPr>
                <w:noProof/>
                <w:webHidden/>
              </w:rPr>
              <w:fldChar w:fldCharType="separate"/>
            </w:r>
            <w:r>
              <w:rPr>
                <w:noProof/>
                <w:webHidden/>
              </w:rPr>
              <w:t>7</w:t>
            </w:r>
            <w:r>
              <w:rPr>
                <w:noProof/>
                <w:webHidden/>
              </w:rPr>
              <w:fldChar w:fldCharType="end"/>
            </w:r>
          </w:hyperlink>
        </w:p>
        <w:p w:rsidR="005E4DDA" w:rsidRDefault="005E4DDA" w14:paraId="6AB77125" w14:textId="173DDB70">
          <w:pPr>
            <w:pStyle w:val="TOC3"/>
            <w:rPr>
              <w:rFonts w:asciiTheme="minorHAnsi" w:hAnsiTheme="minorHAnsi" w:eastAsiaTheme="minorEastAsia"/>
              <w:noProof/>
            </w:rPr>
          </w:pPr>
          <w:hyperlink w:history="1" w:anchor="_Toc154041289">
            <w:r w:rsidRPr="00D80264">
              <w:rPr>
                <w:rStyle w:val="Hyperlink"/>
                <w:noProof/>
                <w:lang w:bidi="my-MM"/>
              </w:rPr>
              <w:t>3)</w:t>
            </w:r>
            <w:r>
              <w:rPr>
                <w:rFonts w:asciiTheme="minorHAnsi" w:hAnsiTheme="minorHAnsi" w:eastAsiaTheme="minorEastAsia"/>
                <w:noProof/>
              </w:rPr>
              <w:tab/>
            </w:r>
            <w:r w:rsidRPr="00D80264">
              <w:rPr>
                <w:rStyle w:val="Hyperlink"/>
                <w:noProof/>
                <w:lang w:bidi="my-MM"/>
              </w:rPr>
              <w:t>Description of Activities and Results</w:t>
            </w:r>
            <w:r>
              <w:rPr>
                <w:noProof/>
                <w:webHidden/>
              </w:rPr>
              <w:tab/>
            </w:r>
            <w:r>
              <w:rPr>
                <w:noProof/>
                <w:webHidden/>
              </w:rPr>
              <w:fldChar w:fldCharType="begin"/>
            </w:r>
            <w:r>
              <w:rPr>
                <w:noProof/>
                <w:webHidden/>
              </w:rPr>
              <w:instrText xml:space="preserve"> PAGEREF _Toc154041289 \h </w:instrText>
            </w:r>
            <w:r>
              <w:rPr>
                <w:noProof/>
                <w:webHidden/>
              </w:rPr>
            </w:r>
            <w:r>
              <w:rPr>
                <w:noProof/>
                <w:webHidden/>
              </w:rPr>
              <w:fldChar w:fldCharType="separate"/>
            </w:r>
            <w:r>
              <w:rPr>
                <w:noProof/>
                <w:webHidden/>
              </w:rPr>
              <w:t>8</w:t>
            </w:r>
            <w:r>
              <w:rPr>
                <w:noProof/>
                <w:webHidden/>
              </w:rPr>
              <w:fldChar w:fldCharType="end"/>
            </w:r>
          </w:hyperlink>
        </w:p>
        <w:p w:rsidR="005E4DDA" w:rsidRDefault="005E4DDA" w14:paraId="1A7C97AC" w14:textId="13A89871">
          <w:pPr>
            <w:pStyle w:val="TOC3"/>
            <w:rPr>
              <w:rFonts w:asciiTheme="minorHAnsi" w:hAnsiTheme="minorHAnsi" w:eastAsiaTheme="minorEastAsia"/>
              <w:noProof/>
            </w:rPr>
          </w:pPr>
          <w:hyperlink w:history="1" w:anchor="_Toc154041290">
            <w:r w:rsidRPr="00D80264">
              <w:rPr>
                <w:rStyle w:val="Hyperlink"/>
                <w:noProof/>
                <w:lang w:bidi="my-MM"/>
              </w:rPr>
              <w:t>4)</w:t>
            </w:r>
            <w:r>
              <w:rPr>
                <w:rFonts w:asciiTheme="minorHAnsi" w:hAnsiTheme="minorHAnsi" w:eastAsiaTheme="minorEastAsia"/>
                <w:noProof/>
              </w:rPr>
              <w:tab/>
            </w:r>
            <w:r w:rsidRPr="00D80264">
              <w:rPr>
                <w:rStyle w:val="Hyperlink"/>
                <w:noProof/>
                <w:lang w:bidi="my-MM"/>
              </w:rPr>
              <w:t>Background &amp; Past Performance of Organization</w:t>
            </w:r>
            <w:r>
              <w:rPr>
                <w:noProof/>
                <w:webHidden/>
              </w:rPr>
              <w:tab/>
            </w:r>
            <w:r>
              <w:rPr>
                <w:noProof/>
                <w:webHidden/>
              </w:rPr>
              <w:fldChar w:fldCharType="begin"/>
            </w:r>
            <w:r>
              <w:rPr>
                <w:noProof/>
                <w:webHidden/>
              </w:rPr>
              <w:instrText xml:space="preserve"> PAGEREF _Toc154041290 \h </w:instrText>
            </w:r>
            <w:r>
              <w:rPr>
                <w:noProof/>
                <w:webHidden/>
              </w:rPr>
            </w:r>
            <w:r>
              <w:rPr>
                <w:noProof/>
                <w:webHidden/>
              </w:rPr>
              <w:fldChar w:fldCharType="separate"/>
            </w:r>
            <w:r>
              <w:rPr>
                <w:noProof/>
                <w:webHidden/>
              </w:rPr>
              <w:t>8</w:t>
            </w:r>
            <w:r>
              <w:rPr>
                <w:noProof/>
                <w:webHidden/>
              </w:rPr>
              <w:fldChar w:fldCharType="end"/>
            </w:r>
          </w:hyperlink>
        </w:p>
        <w:p w:rsidR="005E4DDA" w:rsidRDefault="005E4DDA" w14:paraId="38D3654C" w14:textId="595452A7">
          <w:pPr>
            <w:pStyle w:val="TOC3"/>
            <w:rPr>
              <w:rFonts w:asciiTheme="minorHAnsi" w:hAnsiTheme="minorHAnsi" w:eastAsiaTheme="minorEastAsia"/>
              <w:noProof/>
            </w:rPr>
          </w:pPr>
          <w:hyperlink w:history="1" w:anchor="_Toc154041291">
            <w:r w:rsidRPr="00D80264">
              <w:rPr>
                <w:rStyle w:val="Hyperlink"/>
                <w:noProof/>
                <w:lang w:bidi="my-MM"/>
              </w:rPr>
              <w:t>5)</w:t>
            </w:r>
            <w:r>
              <w:rPr>
                <w:rFonts w:asciiTheme="minorHAnsi" w:hAnsiTheme="minorHAnsi" w:eastAsiaTheme="minorEastAsia"/>
                <w:noProof/>
              </w:rPr>
              <w:tab/>
            </w:r>
            <w:r w:rsidRPr="00D80264">
              <w:rPr>
                <w:rStyle w:val="Hyperlink"/>
                <w:noProof/>
                <w:lang w:bidi="my-MM"/>
              </w:rPr>
              <w:t>Target Beneficiaries and Geographic Coverage</w:t>
            </w:r>
            <w:r>
              <w:rPr>
                <w:noProof/>
                <w:webHidden/>
              </w:rPr>
              <w:tab/>
            </w:r>
            <w:r>
              <w:rPr>
                <w:noProof/>
                <w:webHidden/>
              </w:rPr>
              <w:fldChar w:fldCharType="begin"/>
            </w:r>
            <w:r>
              <w:rPr>
                <w:noProof/>
                <w:webHidden/>
              </w:rPr>
              <w:instrText xml:space="preserve"> PAGEREF _Toc154041291 \h </w:instrText>
            </w:r>
            <w:r>
              <w:rPr>
                <w:noProof/>
                <w:webHidden/>
              </w:rPr>
            </w:r>
            <w:r>
              <w:rPr>
                <w:noProof/>
                <w:webHidden/>
              </w:rPr>
              <w:fldChar w:fldCharType="separate"/>
            </w:r>
            <w:r>
              <w:rPr>
                <w:noProof/>
                <w:webHidden/>
              </w:rPr>
              <w:t>8</w:t>
            </w:r>
            <w:r>
              <w:rPr>
                <w:noProof/>
                <w:webHidden/>
              </w:rPr>
              <w:fldChar w:fldCharType="end"/>
            </w:r>
          </w:hyperlink>
        </w:p>
        <w:p w:rsidR="005E4DDA" w:rsidRDefault="005E4DDA" w14:paraId="20E1D6D9" w14:textId="12A72893">
          <w:pPr>
            <w:pStyle w:val="TOC3"/>
            <w:rPr>
              <w:rFonts w:asciiTheme="minorHAnsi" w:hAnsiTheme="minorHAnsi" w:eastAsiaTheme="minorEastAsia"/>
              <w:noProof/>
            </w:rPr>
          </w:pPr>
          <w:hyperlink w:history="1" w:anchor="_Toc154041292">
            <w:r w:rsidRPr="00D80264">
              <w:rPr>
                <w:rStyle w:val="Hyperlink"/>
                <w:noProof/>
                <w:lang w:bidi="my-MM"/>
              </w:rPr>
              <w:t>6)</w:t>
            </w:r>
            <w:r>
              <w:rPr>
                <w:rFonts w:asciiTheme="minorHAnsi" w:hAnsiTheme="minorHAnsi" w:eastAsiaTheme="minorEastAsia"/>
                <w:noProof/>
              </w:rPr>
              <w:tab/>
            </w:r>
            <w:r w:rsidRPr="00D80264">
              <w:rPr>
                <w:rStyle w:val="Hyperlink"/>
                <w:noProof/>
                <w:lang w:bidi="my-MM"/>
              </w:rPr>
              <w:t>Annexes</w:t>
            </w:r>
            <w:r>
              <w:rPr>
                <w:noProof/>
                <w:webHidden/>
              </w:rPr>
              <w:tab/>
            </w:r>
            <w:r>
              <w:rPr>
                <w:noProof/>
                <w:webHidden/>
              </w:rPr>
              <w:fldChar w:fldCharType="begin"/>
            </w:r>
            <w:r>
              <w:rPr>
                <w:noProof/>
                <w:webHidden/>
              </w:rPr>
              <w:instrText xml:space="preserve"> PAGEREF _Toc154041292 \h </w:instrText>
            </w:r>
            <w:r>
              <w:rPr>
                <w:noProof/>
                <w:webHidden/>
              </w:rPr>
            </w:r>
            <w:r>
              <w:rPr>
                <w:noProof/>
                <w:webHidden/>
              </w:rPr>
              <w:fldChar w:fldCharType="separate"/>
            </w:r>
            <w:r>
              <w:rPr>
                <w:noProof/>
                <w:webHidden/>
              </w:rPr>
              <w:t>8</w:t>
            </w:r>
            <w:r>
              <w:rPr>
                <w:noProof/>
                <w:webHidden/>
              </w:rPr>
              <w:fldChar w:fldCharType="end"/>
            </w:r>
          </w:hyperlink>
        </w:p>
        <w:p w:rsidR="005E4DDA" w:rsidRDefault="005E4DDA" w14:paraId="12FC0C31" w14:textId="5C148595">
          <w:pPr>
            <w:pStyle w:val="TOC2"/>
            <w:tabs>
              <w:tab w:val="right" w:leader="dot" w:pos="9350"/>
            </w:tabs>
            <w:rPr>
              <w:rFonts w:asciiTheme="minorHAnsi" w:hAnsiTheme="minorHAnsi" w:eastAsiaTheme="minorEastAsia"/>
              <w:noProof/>
            </w:rPr>
          </w:pPr>
          <w:hyperlink w:history="1" w:anchor="_Toc154041293">
            <w:r w:rsidRPr="00D80264">
              <w:rPr>
                <w:rStyle w:val="Hyperlink"/>
                <w:rFonts w:eastAsia="Times New Roman"/>
                <w:noProof/>
                <w:lang w:bidi="my-MM"/>
              </w:rPr>
              <w:t>Budget and Budget Notes</w:t>
            </w:r>
            <w:r>
              <w:rPr>
                <w:noProof/>
                <w:webHidden/>
              </w:rPr>
              <w:tab/>
            </w:r>
            <w:r>
              <w:rPr>
                <w:noProof/>
                <w:webHidden/>
              </w:rPr>
              <w:fldChar w:fldCharType="begin"/>
            </w:r>
            <w:r>
              <w:rPr>
                <w:noProof/>
                <w:webHidden/>
              </w:rPr>
              <w:instrText xml:space="preserve"> PAGEREF _Toc154041293 \h </w:instrText>
            </w:r>
            <w:r>
              <w:rPr>
                <w:noProof/>
                <w:webHidden/>
              </w:rPr>
            </w:r>
            <w:r>
              <w:rPr>
                <w:noProof/>
                <w:webHidden/>
              </w:rPr>
              <w:fldChar w:fldCharType="separate"/>
            </w:r>
            <w:r>
              <w:rPr>
                <w:noProof/>
                <w:webHidden/>
              </w:rPr>
              <w:t>8</w:t>
            </w:r>
            <w:r>
              <w:rPr>
                <w:noProof/>
                <w:webHidden/>
              </w:rPr>
              <w:fldChar w:fldCharType="end"/>
            </w:r>
          </w:hyperlink>
        </w:p>
        <w:p w:rsidR="005E4DDA" w:rsidRDefault="005E4DDA" w14:paraId="6A6C609B" w14:textId="5FC91211">
          <w:pPr>
            <w:pStyle w:val="TOC2"/>
            <w:tabs>
              <w:tab w:val="right" w:leader="dot" w:pos="9350"/>
            </w:tabs>
            <w:rPr>
              <w:rFonts w:asciiTheme="minorHAnsi" w:hAnsiTheme="minorHAnsi" w:eastAsiaTheme="minorEastAsia"/>
              <w:noProof/>
            </w:rPr>
          </w:pPr>
          <w:hyperlink w:history="1" w:anchor="_Toc154041294">
            <w:r w:rsidRPr="00D80264">
              <w:rPr>
                <w:rStyle w:val="Hyperlink"/>
                <w:noProof/>
              </w:rPr>
              <w:t>Budgeting for Core Administrative Costs</w:t>
            </w:r>
            <w:r>
              <w:rPr>
                <w:noProof/>
                <w:webHidden/>
              </w:rPr>
              <w:tab/>
            </w:r>
            <w:r>
              <w:rPr>
                <w:noProof/>
                <w:webHidden/>
              </w:rPr>
              <w:fldChar w:fldCharType="begin"/>
            </w:r>
            <w:r>
              <w:rPr>
                <w:noProof/>
                <w:webHidden/>
              </w:rPr>
              <w:instrText xml:space="preserve"> PAGEREF _Toc154041294 \h </w:instrText>
            </w:r>
            <w:r>
              <w:rPr>
                <w:noProof/>
                <w:webHidden/>
              </w:rPr>
            </w:r>
            <w:r>
              <w:rPr>
                <w:noProof/>
                <w:webHidden/>
              </w:rPr>
              <w:fldChar w:fldCharType="separate"/>
            </w:r>
            <w:r>
              <w:rPr>
                <w:noProof/>
                <w:webHidden/>
              </w:rPr>
              <w:t>9</w:t>
            </w:r>
            <w:r>
              <w:rPr>
                <w:noProof/>
                <w:webHidden/>
              </w:rPr>
              <w:fldChar w:fldCharType="end"/>
            </w:r>
          </w:hyperlink>
        </w:p>
        <w:p w:rsidR="005E4DDA" w:rsidRDefault="005E4DDA" w14:paraId="5AC30BF9" w14:textId="7509BD4F">
          <w:pPr>
            <w:pStyle w:val="TOC1"/>
            <w:rPr>
              <w:rFonts w:asciiTheme="minorHAnsi" w:hAnsiTheme="minorHAnsi" w:eastAsiaTheme="minorEastAsia"/>
              <w:noProof/>
            </w:rPr>
          </w:pPr>
          <w:hyperlink w:history="1" w:anchor="_Toc154041295">
            <w:r w:rsidRPr="00D80264">
              <w:rPr>
                <w:rStyle w:val="Hyperlink"/>
                <w:noProof/>
              </w:rPr>
              <w:t>V.</w:t>
            </w:r>
            <w:r>
              <w:rPr>
                <w:rFonts w:asciiTheme="minorHAnsi" w:hAnsiTheme="minorHAnsi" w:eastAsiaTheme="minorEastAsia"/>
                <w:noProof/>
              </w:rPr>
              <w:tab/>
            </w:r>
            <w:r w:rsidRPr="00D80264">
              <w:rPr>
                <w:rStyle w:val="Hyperlink"/>
                <w:noProof/>
              </w:rPr>
              <w:t>Evaluation &amp; Selection</w:t>
            </w:r>
            <w:r>
              <w:rPr>
                <w:noProof/>
                <w:webHidden/>
              </w:rPr>
              <w:tab/>
            </w:r>
            <w:r>
              <w:rPr>
                <w:noProof/>
                <w:webHidden/>
              </w:rPr>
              <w:fldChar w:fldCharType="begin"/>
            </w:r>
            <w:r>
              <w:rPr>
                <w:noProof/>
                <w:webHidden/>
              </w:rPr>
              <w:instrText xml:space="preserve"> PAGEREF _Toc154041295 \h </w:instrText>
            </w:r>
            <w:r>
              <w:rPr>
                <w:noProof/>
                <w:webHidden/>
              </w:rPr>
            </w:r>
            <w:r>
              <w:rPr>
                <w:noProof/>
                <w:webHidden/>
              </w:rPr>
              <w:fldChar w:fldCharType="separate"/>
            </w:r>
            <w:r>
              <w:rPr>
                <w:noProof/>
                <w:webHidden/>
              </w:rPr>
              <w:t>9</w:t>
            </w:r>
            <w:r>
              <w:rPr>
                <w:noProof/>
                <w:webHidden/>
              </w:rPr>
              <w:fldChar w:fldCharType="end"/>
            </w:r>
          </w:hyperlink>
        </w:p>
        <w:p w:rsidR="005E4DDA" w:rsidRDefault="005E4DDA" w14:paraId="07AF3E5B" w14:textId="50B3358E">
          <w:pPr>
            <w:pStyle w:val="TOC2"/>
            <w:tabs>
              <w:tab w:val="right" w:leader="dot" w:pos="9350"/>
            </w:tabs>
            <w:rPr>
              <w:rFonts w:asciiTheme="minorHAnsi" w:hAnsiTheme="minorHAnsi" w:eastAsiaTheme="minorEastAsia"/>
              <w:noProof/>
            </w:rPr>
          </w:pPr>
          <w:hyperlink w:history="1" w:anchor="_Toc154041296">
            <w:r w:rsidRPr="00D80264">
              <w:rPr>
                <w:rStyle w:val="Hyperlink"/>
                <w:noProof/>
              </w:rPr>
              <w:t>Selection Criteria</w:t>
            </w:r>
            <w:r>
              <w:rPr>
                <w:noProof/>
                <w:webHidden/>
              </w:rPr>
              <w:tab/>
            </w:r>
            <w:r>
              <w:rPr>
                <w:noProof/>
                <w:webHidden/>
              </w:rPr>
              <w:fldChar w:fldCharType="begin"/>
            </w:r>
            <w:r>
              <w:rPr>
                <w:noProof/>
                <w:webHidden/>
              </w:rPr>
              <w:instrText xml:space="preserve"> PAGEREF _Toc154041296 \h </w:instrText>
            </w:r>
            <w:r>
              <w:rPr>
                <w:noProof/>
                <w:webHidden/>
              </w:rPr>
            </w:r>
            <w:r>
              <w:rPr>
                <w:noProof/>
                <w:webHidden/>
              </w:rPr>
              <w:fldChar w:fldCharType="separate"/>
            </w:r>
            <w:r>
              <w:rPr>
                <w:noProof/>
                <w:webHidden/>
              </w:rPr>
              <w:t>9</w:t>
            </w:r>
            <w:r>
              <w:rPr>
                <w:noProof/>
                <w:webHidden/>
              </w:rPr>
              <w:fldChar w:fldCharType="end"/>
            </w:r>
          </w:hyperlink>
        </w:p>
        <w:p w:rsidR="005E4DDA" w:rsidRDefault="005E4DDA" w14:paraId="68F7D5F0" w14:textId="704A879D">
          <w:pPr>
            <w:pStyle w:val="TOC2"/>
            <w:tabs>
              <w:tab w:val="right" w:leader="dot" w:pos="9350"/>
            </w:tabs>
            <w:rPr>
              <w:rFonts w:asciiTheme="minorHAnsi" w:hAnsiTheme="minorHAnsi" w:eastAsiaTheme="minorEastAsia"/>
              <w:noProof/>
            </w:rPr>
          </w:pPr>
          <w:hyperlink w:history="1" w:anchor="_Toc154041297">
            <w:r w:rsidRPr="00D80264">
              <w:rPr>
                <w:rStyle w:val="Hyperlink"/>
                <w:rFonts w:eastAsia="Times New Roman" w:cs="Times New Roman"/>
                <w:bCs/>
                <w:noProof/>
                <w:lang w:bidi="my-MM"/>
              </w:rPr>
              <w:t>Notification</w:t>
            </w:r>
            <w:r>
              <w:rPr>
                <w:noProof/>
                <w:webHidden/>
              </w:rPr>
              <w:tab/>
            </w:r>
            <w:r>
              <w:rPr>
                <w:noProof/>
                <w:webHidden/>
              </w:rPr>
              <w:fldChar w:fldCharType="begin"/>
            </w:r>
            <w:r>
              <w:rPr>
                <w:noProof/>
                <w:webHidden/>
              </w:rPr>
              <w:instrText xml:space="preserve"> PAGEREF _Toc154041297 \h </w:instrText>
            </w:r>
            <w:r>
              <w:rPr>
                <w:noProof/>
                <w:webHidden/>
              </w:rPr>
            </w:r>
            <w:r>
              <w:rPr>
                <w:noProof/>
                <w:webHidden/>
              </w:rPr>
              <w:fldChar w:fldCharType="separate"/>
            </w:r>
            <w:r>
              <w:rPr>
                <w:noProof/>
                <w:webHidden/>
              </w:rPr>
              <w:t>10</w:t>
            </w:r>
            <w:r>
              <w:rPr>
                <w:noProof/>
                <w:webHidden/>
              </w:rPr>
              <w:fldChar w:fldCharType="end"/>
            </w:r>
          </w:hyperlink>
        </w:p>
        <w:p w:rsidR="005E4DDA" w:rsidRDefault="005E4DDA" w14:paraId="06D750D3" w14:textId="6B20654F">
          <w:pPr>
            <w:pStyle w:val="TOC2"/>
            <w:tabs>
              <w:tab w:val="right" w:leader="dot" w:pos="9350"/>
            </w:tabs>
            <w:rPr>
              <w:rFonts w:asciiTheme="minorHAnsi" w:hAnsiTheme="minorHAnsi" w:eastAsiaTheme="minorEastAsia"/>
              <w:noProof/>
            </w:rPr>
          </w:pPr>
          <w:hyperlink w:history="1" w:anchor="_Toc154041298">
            <w:r w:rsidRPr="00D80264">
              <w:rPr>
                <w:rStyle w:val="Hyperlink"/>
                <w:rFonts w:eastAsia="Times New Roman"/>
                <w:noProof/>
                <w:lang w:bidi="my-MM"/>
              </w:rPr>
              <w:t>Pre-Award Steps</w:t>
            </w:r>
            <w:r>
              <w:rPr>
                <w:noProof/>
                <w:webHidden/>
              </w:rPr>
              <w:tab/>
            </w:r>
            <w:r>
              <w:rPr>
                <w:noProof/>
                <w:webHidden/>
              </w:rPr>
              <w:fldChar w:fldCharType="begin"/>
            </w:r>
            <w:r>
              <w:rPr>
                <w:noProof/>
                <w:webHidden/>
              </w:rPr>
              <w:instrText xml:space="preserve"> PAGEREF _Toc154041298 \h </w:instrText>
            </w:r>
            <w:r>
              <w:rPr>
                <w:noProof/>
                <w:webHidden/>
              </w:rPr>
            </w:r>
            <w:r>
              <w:rPr>
                <w:noProof/>
                <w:webHidden/>
              </w:rPr>
              <w:fldChar w:fldCharType="separate"/>
            </w:r>
            <w:r>
              <w:rPr>
                <w:noProof/>
                <w:webHidden/>
              </w:rPr>
              <w:t>10</w:t>
            </w:r>
            <w:r>
              <w:rPr>
                <w:noProof/>
                <w:webHidden/>
              </w:rPr>
              <w:fldChar w:fldCharType="end"/>
            </w:r>
          </w:hyperlink>
        </w:p>
        <w:p w:rsidR="005E4DDA" w:rsidRDefault="005E4DDA" w14:paraId="0D447311" w14:textId="13D02B77">
          <w:pPr>
            <w:pStyle w:val="TOC2"/>
            <w:tabs>
              <w:tab w:val="right" w:leader="dot" w:pos="9350"/>
            </w:tabs>
            <w:rPr>
              <w:rFonts w:asciiTheme="minorHAnsi" w:hAnsiTheme="minorHAnsi" w:eastAsiaTheme="minorEastAsia"/>
              <w:noProof/>
            </w:rPr>
          </w:pPr>
          <w:hyperlink w:history="1" w:anchor="_Toc154041299">
            <w:r w:rsidRPr="00D80264">
              <w:rPr>
                <w:rStyle w:val="Hyperlink"/>
                <w:rFonts w:eastAsia="Times New Roman"/>
                <w:noProof/>
                <w:lang w:bidi="my-MM"/>
              </w:rPr>
              <w:t>Project Reporting</w:t>
            </w:r>
            <w:r>
              <w:rPr>
                <w:noProof/>
                <w:webHidden/>
              </w:rPr>
              <w:tab/>
            </w:r>
            <w:r>
              <w:rPr>
                <w:noProof/>
                <w:webHidden/>
              </w:rPr>
              <w:fldChar w:fldCharType="begin"/>
            </w:r>
            <w:r>
              <w:rPr>
                <w:noProof/>
                <w:webHidden/>
              </w:rPr>
              <w:instrText xml:space="preserve"> PAGEREF _Toc154041299 \h </w:instrText>
            </w:r>
            <w:r>
              <w:rPr>
                <w:noProof/>
                <w:webHidden/>
              </w:rPr>
            </w:r>
            <w:r>
              <w:rPr>
                <w:noProof/>
                <w:webHidden/>
              </w:rPr>
              <w:fldChar w:fldCharType="separate"/>
            </w:r>
            <w:r>
              <w:rPr>
                <w:noProof/>
                <w:webHidden/>
              </w:rPr>
              <w:t>10</w:t>
            </w:r>
            <w:r>
              <w:rPr>
                <w:noProof/>
                <w:webHidden/>
              </w:rPr>
              <w:fldChar w:fldCharType="end"/>
            </w:r>
          </w:hyperlink>
        </w:p>
        <w:p w:rsidR="009D7E3C" w:rsidRDefault="009D7E3C" w14:paraId="1587F0DF" w14:textId="15FF006F">
          <w:r>
            <w:rPr>
              <w:b/>
              <w:bCs/>
              <w:noProof/>
            </w:rPr>
            <w:fldChar w:fldCharType="end"/>
          </w:r>
        </w:p>
      </w:sdtContent>
    </w:sdt>
    <w:p w:rsidRPr="00EA54FC" w:rsidR="00E97A0D" w:rsidP="00AB6782" w:rsidRDefault="00E97A0D" w14:paraId="714EDEE8" w14:textId="77777777">
      <w:pPr>
        <w:jc w:val="both"/>
        <w:rPr>
          <w:sz w:val="24"/>
          <w:szCs w:val="24"/>
        </w:rPr>
      </w:pPr>
    </w:p>
    <w:p w:rsidRPr="00EA54FC" w:rsidR="00E97A0D" w:rsidP="00AB6782" w:rsidRDefault="00E97A0D" w14:paraId="65B744F7" w14:textId="77777777">
      <w:pPr>
        <w:jc w:val="both"/>
        <w:rPr>
          <w:sz w:val="24"/>
          <w:szCs w:val="24"/>
        </w:rPr>
      </w:pPr>
    </w:p>
    <w:p w:rsidR="009D7E3C" w:rsidP="2CE410AA" w:rsidRDefault="009D7E3C" w14:paraId="55C1F877" w14:textId="77777777" w14:noSpellErr="1">
      <w:pPr>
        <w:pStyle w:val="Normal"/>
        <w:ind w:left="0"/>
        <w:rPr>
          <w:rFonts w:ascii="Gill Sans MT" w:hAnsi="Gill Sans MT" w:eastAsia="Tenorite" w:cs=""/>
        </w:rPr>
        <w:sectPr w:rsidR="009D7E3C" w:rsidSect="009D7E3C">
          <w:pgSz w:w="12240" w:h="15840" w:orient="portrait"/>
          <w:pgMar w:top="1440" w:right="1440" w:bottom="1440" w:left="1440" w:header="720" w:footer="720" w:gutter="0"/>
          <w:cols w:space="720"/>
          <w:docGrid w:linePitch="360"/>
        </w:sectPr>
      </w:pPr>
    </w:p>
    <w:p w:rsidRPr="00EA54FC" w:rsidR="00E97A0D" w:rsidP="009D7E3C" w:rsidRDefault="009D7E3C" w14:paraId="4E2E25C6" w14:textId="3506E7E7">
      <w:pPr>
        <w:pStyle w:val="Heading1"/>
        <w:numPr>
          <w:ilvl w:val="0"/>
          <w:numId w:val="26"/>
        </w:numPr>
      </w:pPr>
      <w:bookmarkStart w:name="_Toc154041270" w:id="0"/>
      <w:r>
        <w:t>Program Overview</w:t>
      </w:r>
      <w:bookmarkEnd w:id="0"/>
    </w:p>
    <w:p w:rsidRPr="00EA54FC" w:rsidR="00BD6BA5" w:rsidP="00AB6782" w:rsidRDefault="00BD6BA5" w14:paraId="3BEC6EF3" w14:textId="77777777">
      <w:pPr>
        <w:jc w:val="both"/>
        <w:rPr>
          <w:sz w:val="24"/>
          <w:szCs w:val="24"/>
        </w:rPr>
      </w:pPr>
    </w:p>
    <w:p w:rsidR="00A44D97" w:rsidP="00A44D97" w:rsidRDefault="00BD6BA5" w14:paraId="14D1163E" w14:textId="77777777">
      <w:r w:rsidRPr="00EA54FC">
        <w:t xml:space="preserve">USAID/Burma’s higher education (HE) programming advances United States Government (USG) strategic objectives to promote inclusive democracy and economic growth by educating, equipping, and preparing Burma’s next generation of leaders. </w:t>
      </w:r>
    </w:p>
    <w:p w:rsidR="00A44D97" w:rsidP="00A44D97" w:rsidRDefault="00A44D97" w14:paraId="3665AFF3" w14:textId="77777777"/>
    <w:p w:rsidR="009D7E3C" w:rsidP="00540BA6" w:rsidRDefault="00A44D97" w14:paraId="61BC9984" w14:textId="6437B57B">
      <w:r>
        <w:t xml:space="preserve">The five-year USAID DISP activity, which was launched in August 2023, directly aims to further that goal by supporting </w:t>
      </w:r>
      <w:r w:rsidRPr="00EA54FC" w:rsidR="00BD6BA5">
        <w:t>current and future community leaders of Burma, particularly those from vulnerable groups, to gain access to quality learning opportunities</w:t>
      </w:r>
      <w:r>
        <w:t xml:space="preserve">. This will be achieved via multi-modalities that strengthen the HE and overall education landscape, </w:t>
      </w:r>
      <w:r w:rsidRPr="00EA54FC" w:rsidR="00BD6BA5">
        <w:t xml:space="preserve">including Grants under Contract (GUCs). </w:t>
      </w:r>
    </w:p>
    <w:p w:rsidR="009D7E3C" w:rsidP="00540BA6" w:rsidRDefault="009D7E3C" w14:paraId="607DE439" w14:textId="77777777"/>
    <w:p w:rsidR="00660D7A" w:rsidP="00540BA6" w:rsidRDefault="00BD6BA5" w14:paraId="1032207D" w14:textId="69484B12">
      <w:r w:rsidRPr="00EA54FC">
        <w:t xml:space="preserve">Through DISP, participants of all backgrounds will earn higher education degrees, receive professional certifications, and/or gain access to contextualized curricula through short- and long-term training in Burma and throughout </w:t>
      </w:r>
      <w:r w:rsidR="009D7E3C">
        <w:t>select</w:t>
      </w:r>
      <w:r w:rsidRPr="00EA54FC">
        <w:t xml:space="preserve"> countries in the region (Cambodia, India, Indonesia, Philippines, Sri Lanka, and Thailand). </w:t>
      </w:r>
    </w:p>
    <w:p w:rsidR="00660D7A" w:rsidP="00540BA6" w:rsidRDefault="00660D7A" w14:paraId="46217C32" w14:textId="77777777"/>
    <w:p w:rsidRPr="00540BA6" w:rsidR="009D7E3C" w:rsidP="00540BA6" w:rsidRDefault="00BD6BA5" w14:paraId="45D584FE" w14:textId="7CC4B3BA">
      <w:r w:rsidRPr="00EA54FC">
        <w:t>DISP exclusively support</w:t>
      </w:r>
      <w:r w:rsidR="009D7E3C">
        <w:t>s</w:t>
      </w:r>
      <w:r w:rsidRPr="00EA54FC">
        <w:t xml:space="preserve"> activities with non-governmental, civil society, private HEIs, Regional Public HEIs and/or other private educational entities (organizations outside of Burma will include both public and private institutions). It </w:t>
      </w:r>
      <w:r w:rsidR="00660D7A">
        <w:t xml:space="preserve">does </w:t>
      </w:r>
      <w:r w:rsidRPr="00EA54FC">
        <w:t>not support or work through state-controlled entities inside Burma</w:t>
      </w:r>
      <w:r w:rsidRPr="00EA54FC" w:rsidR="00AB6782">
        <w:t xml:space="preserve">. </w:t>
      </w:r>
    </w:p>
    <w:p w:rsidRPr="00EA54FC" w:rsidR="00BD6BA5" w:rsidP="009D7E3C" w:rsidRDefault="009D7E3C" w14:paraId="250FB6B8" w14:textId="69EC4A86">
      <w:pPr>
        <w:pStyle w:val="Heading1"/>
      </w:pPr>
      <w:bookmarkStart w:name="_Toc154041271" w:id="1"/>
      <w:r>
        <w:t>APS</w:t>
      </w:r>
      <w:r w:rsidRPr="00EA54FC" w:rsidR="00BD6BA5">
        <w:t xml:space="preserve"> </w:t>
      </w:r>
      <w:r>
        <w:t>P</w:t>
      </w:r>
      <w:r w:rsidRPr="00EA54FC" w:rsidR="00AB6782">
        <w:t>urpose</w:t>
      </w:r>
      <w:r>
        <w:t xml:space="preserve"> &amp; A</w:t>
      </w:r>
      <w:r w:rsidRPr="00EA54FC" w:rsidR="00073A1F">
        <w:t>ctivities</w:t>
      </w:r>
      <w:bookmarkEnd w:id="1"/>
      <w:r w:rsidRPr="00EA54FC" w:rsidR="00073A1F">
        <w:t xml:space="preserve"> </w:t>
      </w:r>
    </w:p>
    <w:p w:rsidR="009D7E3C" w:rsidP="00AB6782" w:rsidRDefault="009D7E3C" w14:paraId="5BB8C6DA" w14:textId="77777777">
      <w:pPr>
        <w:jc w:val="both"/>
        <w:rPr>
          <w:sz w:val="24"/>
          <w:szCs w:val="24"/>
        </w:rPr>
      </w:pPr>
    </w:p>
    <w:p w:rsidRPr="00CC7CAD" w:rsidR="00CC7CAD" w:rsidP="00CC7CAD" w:rsidRDefault="00CC7CAD" w14:paraId="37CBAB6C" w14:textId="4AB6E7C3">
      <w:pPr>
        <w:pStyle w:val="Heading2"/>
      </w:pPr>
      <w:bookmarkStart w:name="_Toc154041272" w:id="2"/>
      <w:r w:rsidRPr="00CC7CAD">
        <w:t>Purpose</w:t>
      </w:r>
      <w:bookmarkEnd w:id="2"/>
    </w:p>
    <w:p w:rsidRPr="00CC7CAD" w:rsidR="00CC7CAD" w:rsidP="00CC7CAD" w:rsidRDefault="00CC7CAD" w14:paraId="2637B936" w14:textId="77777777"/>
    <w:p w:rsidR="00073A1F" w:rsidP="00540BA6" w:rsidRDefault="0002432C" w14:paraId="2EE23A59" w14:textId="654A442C">
      <w:r>
        <w:t xml:space="preserve">Through </w:t>
      </w:r>
      <w:r w:rsidR="00A0040A">
        <w:t>this</w:t>
      </w:r>
      <w:r w:rsidR="00CA1D8D">
        <w:t xml:space="preserve"> </w:t>
      </w:r>
      <w:r>
        <w:t xml:space="preserve">2024 </w:t>
      </w:r>
      <w:r w:rsidR="00961015">
        <w:t>APS,</w:t>
      </w:r>
      <w:r w:rsidRPr="00EA54FC" w:rsidR="00073A1F">
        <w:t xml:space="preserve"> DISP is calling for application</w:t>
      </w:r>
      <w:r w:rsidRPr="00EA54FC" w:rsidR="00AB6782">
        <w:t>s</w:t>
      </w:r>
      <w:r w:rsidRPr="00EA54FC" w:rsidR="004F220F">
        <w:t xml:space="preserve"> </w:t>
      </w:r>
      <w:r w:rsidR="00CA1D8D">
        <w:t xml:space="preserve">from higher education institutions (HEIs), </w:t>
      </w:r>
      <w:r w:rsidRPr="00EA54FC" w:rsidR="00073A1F">
        <w:t xml:space="preserve">local civil society organizations (CSOs) and </w:t>
      </w:r>
      <w:r w:rsidRPr="00EA54FC" w:rsidR="00EA54FC">
        <w:t>community-based</w:t>
      </w:r>
      <w:r w:rsidRPr="00EA54FC" w:rsidR="00073A1F">
        <w:t xml:space="preserve"> organizations (CBOs), and</w:t>
      </w:r>
      <w:r w:rsidR="00CA1D8D">
        <w:t xml:space="preserve"> other</w:t>
      </w:r>
      <w:r w:rsidRPr="00EA54FC" w:rsidR="00073A1F">
        <w:t xml:space="preserve"> non-governmental </w:t>
      </w:r>
      <w:r w:rsidR="00CA1D8D">
        <w:t>organizations (NGOs)</w:t>
      </w:r>
      <w:r w:rsidRPr="00EA54FC" w:rsidR="00CA1D8D">
        <w:t xml:space="preserve"> </w:t>
      </w:r>
      <w:r w:rsidRPr="00EA54FC" w:rsidR="00073A1F">
        <w:t>supporting basic education and higher education</w:t>
      </w:r>
      <w:r w:rsidR="00CA1D8D">
        <w:t xml:space="preserve"> in </w:t>
      </w:r>
      <w:r w:rsidR="00DF696A">
        <w:t>Burma</w:t>
      </w:r>
      <w:r w:rsidR="00CA1D8D">
        <w:t xml:space="preserve"> and the surrounding region</w:t>
      </w:r>
      <w:r w:rsidRPr="00EA54FC" w:rsidR="00073A1F">
        <w:t xml:space="preserve">. </w:t>
      </w:r>
      <w:r w:rsidR="00CA1D8D">
        <w:t xml:space="preserve">The call is also open to individuals who support education services in and around </w:t>
      </w:r>
      <w:r w:rsidR="00DF696A">
        <w:t>Burma</w:t>
      </w:r>
      <w:r w:rsidR="00CA1D8D">
        <w:t xml:space="preserve"> or conduct research on topics related to the </w:t>
      </w:r>
      <w:r w:rsidR="00DF696A">
        <w:t>Burma</w:t>
      </w:r>
      <w:r w:rsidR="00CA1D8D">
        <w:t xml:space="preserve"> education system. </w:t>
      </w:r>
    </w:p>
    <w:p w:rsidRPr="00EA54FC" w:rsidR="009D7E3C" w:rsidP="00540BA6" w:rsidRDefault="009D7E3C" w14:paraId="52A6B17B" w14:textId="77777777"/>
    <w:p w:rsidR="00073A1F" w:rsidP="00CA1D8D" w:rsidRDefault="00CA1D8D" w14:paraId="21F3988F" w14:textId="6E32C73B">
      <w:r>
        <w:t xml:space="preserve">Within this context, DISP </w:t>
      </w:r>
      <w:r w:rsidRPr="00540BA6">
        <w:rPr>
          <w:u w:val="single"/>
        </w:rPr>
        <w:t xml:space="preserve">strongly encourages </w:t>
      </w:r>
      <w:r w:rsidRPr="00540BA6" w:rsidR="00C22115">
        <w:rPr>
          <w:u w:val="single"/>
        </w:rPr>
        <w:t xml:space="preserve">and will prioritize </w:t>
      </w:r>
      <w:r w:rsidRPr="00540BA6">
        <w:rPr>
          <w:u w:val="single"/>
        </w:rPr>
        <w:t>applications</w:t>
      </w:r>
      <w:r>
        <w:t xml:space="preserve"> from partnership consortiums</w:t>
      </w:r>
      <w:r w:rsidR="00C22115">
        <w:t xml:space="preserve"> comprised</w:t>
      </w:r>
      <w:r>
        <w:t xml:space="preserve"> </w:t>
      </w:r>
      <w:r w:rsidR="00C22115">
        <w:t xml:space="preserve">of </w:t>
      </w:r>
      <w:r>
        <w:t>Burmese CSOs/CBOs/NGOs and U.S./E.U./Australian HEIs</w:t>
      </w:r>
      <w:r w:rsidR="00C22115">
        <w:t xml:space="preserve"> who are</w:t>
      </w:r>
      <w:r>
        <w:t xml:space="preserve"> </w:t>
      </w:r>
      <w:r w:rsidR="00C22115">
        <w:t>providing/will expand</w:t>
      </w:r>
      <w:r w:rsidRPr="00EA54FC" w:rsidR="00073A1F">
        <w:t xml:space="preserve"> interventions in basic education and higher education.</w:t>
      </w:r>
    </w:p>
    <w:p w:rsidR="00E06AA9" w:rsidP="00CA1D8D" w:rsidRDefault="00E06AA9" w14:paraId="7D3499E8" w14:textId="77777777"/>
    <w:p w:rsidR="00E06AA9" w:rsidP="00CA1D8D" w:rsidRDefault="00E06AA9" w14:paraId="7632A4FE" w14:textId="1FBED0FA">
      <w:r>
        <w:t xml:space="preserve">Additionally, it should be noted that </w:t>
      </w:r>
      <w:r w:rsidRPr="00540BA6" w:rsidR="00095822">
        <w:rPr>
          <w:u w:val="single"/>
        </w:rPr>
        <w:t>60% of DISP GUC</w:t>
      </w:r>
      <w:r w:rsidRPr="00540BA6">
        <w:rPr>
          <w:u w:val="single"/>
        </w:rPr>
        <w:t xml:space="preserve"> funding has been earmarked for basic education</w:t>
      </w:r>
      <w:r>
        <w:t>.</w:t>
      </w:r>
      <w:r w:rsidR="00095822">
        <w:t xml:space="preserve"> Accordingly, applications that support basic education interventions or a combination of basic education and higher education interventions will be prioritized. </w:t>
      </w:r>
      <w:r>
        <w:t>As seen below</w:t>
      </w:r>
      <w:r w:rsidR="00095822">
        <w:t xml:space="preserve"> in the list of illustrative activities</w:t>
      </w:r>
      <w:r>
        <w:t>, basic education</w:t>
      </w:r>
      <w:r w:rsidR="00095822">
        <w:t xml:space="preserve"> is comprised of primary education, secondary education, workforce development, and capacity building interventions that support </w:t>
      </w:r>
      <w:r w:rsidRPr="00095822" w:rsidR="00095822">
        <w:t>teachers, administrators, counselors, and youth workers</w:t>
      </w:r>
      <w:r w:rsidR="00095822">
        <w:t xml:space="preserve">. </w:t>
      </w:r>
    </w:p>
    <w:p w:rsidR="00CA1D8D" w:rsidP="00CA1D8D" w:rsidRDefault="00CA1D8D" w14:paraId="760956AC" w14:textId="77777777"/>
    <w:p w:rsidR="00CC7CAD" w:rsidP="00CA1D8D" w:rsidRDefault="00CC7CAD" w14:paraId="1901405F" w14:textId="77777777"/>
    <w:p w:rsidR="00CC7CAD" w:rsidP="00CA1D8D" w:rsidRDefault="00CC7CAD" w14:paraId="66AD729C" w14:textId="77777777"/>
    <w:p w:rsidR="00CC7CAD" w:rsidP="00CA1D8D" w:rsidRDefault="00CC7CAD" w14:paraId="1AFFBD15" w14:textId="77777777"/>
    <w:p w:rsidR="00CC7CAD" w:rsidP="00CA1D8D" w:rsidRDefault="00CC7CAD" w14:paraId="5ADE5FA0" w14:textId="77777777"/>
    <w:p w:rsidR="00CC7CAD" w:rsidP="00CC7CAD" w:rsidRDefault="00CC7CAD" w14:paraId="725C05DD" w14:textId="4292610E">
      <w:pPr>
        <w:pStyle w:val="Heading2"/>
      </w:pPr>
      <w:bookmarkStart w:name="_Toc154041273" w:id="3"/>
      <w:r>
        <w:t>Illustrative Activities</w:t>
      </w:r>
      <w:bookmarkEnd w:id="3"/>
    </w:p>
    <w:p w:rsidRPr="00CC7CAD" w:rsidR="00CC7CAD" w:rsidP="00540BA6" w:rsidRDefault="00CC7CAD" w14:paraId="06303A40" w14:textId="77777777"/>
    <w:p w:rsidR="004F220F" w:rsidP="00540BA6" w:rsidRDefault="008825C3" w14:paraId="114E1A35" w14:textId="61F23271">
      <w:r>
        <w:t>Below is a</w:t>
      </w:r>
      <w:r w:rsidR="00E06AA9">
        <w:t>n</w:t>
      </w:r>
      <w:r>
        <w:t xml:space="preserve"> illustrative</w:t>
      </w:r>
      <w:r w:rsidR="00E06AA9">
        <w:t xml:space="preserve"> but non-exhaustive</w:t>
      </w:r>
      <w:r>
        <w:t xml:space="preserve"> list of activities that could be funded through this APS</w:t>
      </w:r>
      <w:r w:rsidR="00E06AA9">
        <w:t>:</w:t>
      </w:r>
    </w:p>
    <w:p w:rsidR="009D7E3C" w:rsidP="00AB6782" w:rsidRDefault="009D7E3C" w14:paraId="1C72D064" w14:textId="77777777">
      <w:pPr>
        <w:tabs>
          <w:tab w:val="left" w:pos="6424"/>
        </w:tabs>
        <w:jc w:val="both"/>
        <w:rPr>
          <w:sz w:val="24"/>
          <w:szCs w:val="24"/>
        </w:rPr>
      </w:pPr>
    </w:p>
    <w:p w:rsidR="00CC7CAD" w:rsidP="00CC7CAD" w:rsidRDefault="00CC7CAD" w14:paraId="7B7344D8" w14:textId="544CC641">
      <w:pPr>
        <w:rPr>
          <w:u w:val="single"/>
        </w:rPr>
      </w:pPr>
      <w:r w:rsidRPr="00540BA6">
        <w:rPr>
          <w:u w:val="single"/>
        </w:rPr>
        <w:t xml:space="preserve">Basic Education </w:t>
      </w:r>
    </w:p>
    <w:p w:rsidRPr="00540BA6" w:rsidR="00CC7CAD" w:rsidP="00CC7CAD" w:rsidRDefault="00CC7CAD" w14:paraId="37C79159" w14:textId="77777777">
      <w:pPr>
        <w:rPr>
          <w:u w:val="single"/>
        </w:rPr>
      </w:pPr>
    </w:p>
    <w:p w:rsidR="00CC7CAD" w:rsidP="000263B2" w:rsidRDefault="00CC7CAD" w14:paraId="102507A9" w14:textId="77777777">
      <w:pPr>
        <w:pStyle w:val="ListParagraph"/>
      </w:pPr>
      <w:r w:rsidRPr="000263B2">
        <w:t>Measurable improvements in literacy, numeracy, and other basic skills development that prepare an individual to be an active, productive member of society and the workforce.</w:t>
      </w:r>
    </w:p>
    <w:p w:rsidRPr="000263B2" w:rsidR="000263B2" w:rsidP="00540BA6" w:rsidRDefault="000263B2" w14:paraId="6A267DE7" w14:textId="77777777">
      <w:pPr>
        <w:pStyle w:val="ListParagraph"/>
        <w:numPr>
          <w:ilvl w:val="0"/>
          <w:numId w:val="0"/>
        </w:numPr>
        <w:ind w:left="360"/>
      </w:pPr>
    </w:p>
    <w:p w:rsidR="00CC7CAD" w:rsidP="000263B2" w:rsidRDefault="00CC7CAD" w14:paraId="77A3952A" w14:textId="77777777">
      <w:pPr>
        <w:pStyle w:val="ListParagraph"/>
      </w:pPr>
      <w:r w:rsidRPr="000263B2">
        <w:t>Workforce development, vocational training, and digital literacy (for individuals at the secondary or lower education levels) informed by real market needs and opportunities and that results in measurable improvements in employment.</w:t>
      </w:r>
    </w:p>
    <w:p w:rsidRPr="000263B2" w:rsidR="000263B2" w:rsidP="00540BA6" w:rsidRDefault="000263B2" w14:paraId="38A820A3" w14:textId="77777777">
      <w:pPr>
        <w:pStyle w:val="ListParagraph"/>
        <w:numPr>
          <w:ilvl w:val="0"/>
          <w:numId w:val="0"/>
        </w:numPr>
        <w:ind w:left="360"/>
      </w:pPr>
    </w:p>
    <w:p w:rsidRPr="000263B2" w:rsidR="00CC7CAD" w:rsidP="000263B2" w:rsidRDefault="00CC7CAD" w14:paraId="599E63FE" w14:textId="77777777">
      <w:pPr>
        <w:pStyle w:val="ListParagraph"/>
      </w:pPr>
      <w:r w:rsidRPr="000263B2">
        <w:t>Programs and activities designed to demonstrably improve:</w:t>
      </w:r>
    </w:p>
    <w:p w:rsidRPr="000263B2" w:rsidR="00CC7CAD" w:rsidP="00540BA6" w:rsidRDefault="00CC7CAD" w14:paraId="2C6EEB4E" w14:textId="77777777">
      <w:pPr>
        <w:pStyle w:val="ListParagraph"/>
        <w:numPr>
          <w:ilvl w:val="1"/>
          <w:numId w:val="27"/>
        </w:numPr>
      </w:pPr>
      <w:r w:rsidRPr="000263B2">
        <w:t>Early childhood, pre-primary education, primary education, and secondary education, which can be delivered in formal or non-formal education settings.</w:t>
      </w:r>
    </w:p>
    <w:p w:rsidRPr="000263B2" w:rsidR="00CC7CAD" w:rsidP="00540BA6" w:rsidRDefault="00CC7CAD" w14:paraId="3645D59F" w14:textId="77777777">
      <w:pPr>
        <w:pStyle w:val="ListParagraph"/>
        <w:numPr>
          <w:ilvl w:val="1"/>
          <w:numId w:val="27"/>
        </w:numPr>
      </w:pPr>
      <w:r w:rsidRPr="000263B2">
        <w:t>Learning for out-of-school youth and adults at the secondary or lower education levels.</w:t>
      </w:r>
    </w:p>
    <w:p w:rsidR="00CC7CAD" w:rsidP="000263B2" w:rsidRDefault="00CC7CAD" w14:paraId="3020F6C6" w14:textId="77777777">
      <w:pPr>
        <w:pStyle w:val="ListParagraph"/>
        <w:numPr>
          <w:ilvl w:val="1"/>
          <w:numId w:val="27"/>
        </w:numPr>
      </w:pPr>
      <w:r w:rsidRPr="000263B2">
        <w:t xml:space="preserve">Capacity building for teachers, administrators, counselors, and youth workers results in measurable improvements in student literacy, numeracy, or employment. </w:t>
      </w:r>
    </w:p>
    <w:p w:rsidRPr="000263B2" w:rsidR="000263B2" w:rsidP="00540BA6" w:rsidRDefault="000263B2" w14:paraId="47E8988B" w14:textId="77777777">
      <w:pPr>
        <w:pStyle w:val="ListParagraph"/>
        <w:numPr>
          <w:ilvl w:val="0"/>
          <w:numId w:val="0"/>
        </w:numPr>
        <w:ind w:left="1080"/>
      </w:pPr>
    </w:p>
    <w:p w:rsidRPr="000263B2" w:rsidR="00CC7CAD" w:rsidP="000263B2" w:rsidRDefault="00CC7CAD" w14:paraId="7BA7E4BD" w14:textId="77777777">
      <w:pPr>
        <w:pStyle w:val="ListParagraph"/>
      </w:pPr>
      <w:r w:rsidRPr="000263B2">
        <w:t xml:space="preserve">Programs at the pre-primary level should take a holistic approach to measurably improve learning and educational in at least three of the following domains: </w:t>
      </w:r>
    </w:p>
    <w:p w:rsidRPr="000263B2" w:rsidR="00CC7CAD" w:rsidP="00540BA6" w:rsidRDefault="00CC7CAD" w14:paraId="72FF2C8E" w14:textId="77777777">
      <w:pPr>
        <w:pStyle w:val="ListParagraph"/>
        <w:numPr>
          <w:ilvl w:val="1"/>
          <w:numId w:val="27"/>
        </w:numPr>
      </w:pPr>
      <w:r w:rsidRPr="000263B2">
        <w:t>Language and emergent literacy</w:t>
      </w:r>
    </w:p>
    <w:p w:rsidRPr="000263B2" w:rsidR="00CC7CAD" w:rsidP="00540BA6" w:rsidRDefault="00CC7CAD" w14:paraId="425D3434" w14:textId="77777777">
      <w:pPr>
        <w:pStyle w:val="ListParagraph"/>
        <w:numPr>
          <w:ilvl w:val="1"/>
          <w:numId w:val="27"/>
        </w:numPr>
      </w:pPr>
      <w:r w:rsidRPr="000263B2">
        <w:t>Emergent numeracy and cognition</w:t>
      </w:r>
    </w:p>
    <w:p w:rsidRPr="000263B2" w:rsidR="00CC7CAD" w:rsidP="00540BA6" w:rsidRDefault="00CC7CAD" w14:paraId="0CA88908" w14:textId="77777777">
      <w:pPr>
        <w:pStyle w:val="ListParagraph"/>
        <w:numPr>
          <w:ilvl w:val="1"/>
          <w:numId w:val="27"/>
        </w:numPr>
      </w:pPr>
      <w:r w:rsidRPr="000263B2">
        <w:t>Social-emotional learning</w:t>
      </w:r>
    </w:p>
    <w:p w:rsidRPr="000263B2" w:rsidR="00CC7CAD" w:rsidP="00540BA6" w:rsidRDefault="00CC7CAD" w14:paraId="389DBF17" w14:textId="77777777">
      <w:pPr>
        <w:pStyle w:val="ListParagraph"/>
        <w:numPr>
          <w:ilvl w:val="1"/>
          <w:numId w:val="27"/>
        </w:numPr>
      </w:pPr>
      <w:r w:rsidRPr="000263B2">
        <w:t>Physical development</w:t>
      </w:r>
    </w:p>
    <w:p w:rsidRPr="00EA54FC" w:rsidR="00CC7CAD" w:rsidP="00AB6782" w:rsidRDefault="00CC7CAD" w14:paraId="30374AE5" w14:textId="77777777">
      <w:pPr>
        <w:tabs>
          <w:tab w:val="left" w:pos="6424"/>
        </w:tabs>
        <w:jc w:val="both"/>
        <w:rPr>
          <w:sz w:val="24"/>
          <w:szCs w:val="24"/>
        </w:rPr>
      </w:pPr>
    </w:p>
    <w:p w:rsidRPr="00540BA6" w:rsidR="004F220F" w:rsidP="0002432C" w:rsidRDefault="004F220F" w14:paraId="69FC9A08" w14:textId="0E83E8AE">
      <w:pPr>
        <w:rPr>
          <w:u w:val="single"/>
        </w:rPr>
      </w:pPr>
      <w:r w:rsidRPr="00540BA6">
        <w:rPr>
          <w:u w:val="single"/>
        </w:rPr>
        <w:t>Higher Education</w:t>
      </w:r>
    </w:p>
    <w:p w:rsidRPr="00540BA6" w:rsidR="00E06AA9" w:rsidP="00540BA6" w:rsidRDefault="00E06AA9" w14:paraId="05154124" w14:textId="77777777">
      <w:pPr>
        <w:rPr>
          <w:b/>
          <w:bCs/>
        </w:rPr>
      </w:pPr>
    </w:p>
    <w:p w:rsidR="004F220F" w:rsidP="000263B2" w:rsidRDefault="004F220F" w14:paraId="2D41D75B" w14:textId="77777777">
      <w:pPr>
        <w:pStyle w:val="ListParagraph"/>
      </w:pPr>
      <w:r w:rsidRPr="00540BA6">
        <w:t>Developing, expanding, or improving relevant, contextualized HE course content to be made available to regional or local scholars through in-person, virtual, and/or blended learning modalities.</w:t>
      </w:r>
    </w:p>
    <w:p w:rsidRPr="00540BA6" w:rsidR="000263B2" w:rsidP="00540BA6" w:rsidRDefault="000263B2" w14:paraId="175DFFFB" w14:textId="77777777">
      <w:pPr>
        <w:pStyle w:val="ListParagraph"/>
        <w:numPr>
          <w:ilvl w:val="0"/>
          <w:numId w:val="0"/>
        </w:numPr>
        <w:ind w:left="360"/>
      </w:pPr>
    </w:p>
    <w:p w:rsidR="004F220F" w:rsidP="000263B2" w:rsidRDefault="004F220F" w14:paraId="51EF829E" w14:textId="77777777">
      <w:pPr>
        <w:pStyle w:val="ListParagraph"/>
      </w:pPr>
      <w:r w:rsidRPr="00540BA6">
        <w:t>Promoting collaboration between U.S. universities, particularly engaging minority serving institutions, Historically Black Colleges and Universities, and other institutions not traditionally leveraged for supporting international development and education activities.</w:t>
      </w:r>
    </w:p>
    <w:p w:rsidRPr="00540BA6" w:rsidR="000263B2" w:rsidP="00540BA6" w:rsidRDefault="000263B2" w14:paraId="1024B40C" w14:textId="77777777">
      <w:pPr>
        <w:pStyle w:val="ListParagraph"/>
        <w:numPr>
          <w:ilvl w:val="0"/>
          <w:numId w:val="0"/>
        </w:numPr>
        <w:ind w:left="360"/>
      </w:pPr>
    </w:p>
    <w:p w:rsidR="004F220F" w:rsidP="000263B2" w:rsidRDefault="004F220F" w14:paraId="6C72C8F4" w14:textId="77777777">
      <w:pPr>
        <w:pStyle w:val="ListParagraph"/>
      </w:pPr>
      <w:r w:rsidRPr="00540BA6">
        <w:t>Promoting collaboration between regional HEIs, local private HEIs, NGOs, and diaspora groups to support the goal of this activity.</w:t>
      </w:r>
    </w:p>
    <w:p w:rsidRPr="00540BA6" w:rsidR="000263B2" w:rsidP="00540BA6" w:rsidRDefault="000263B2" w14:paraId="4D496E40" w14:textId="77777777">
      <w:pPr>
        <w:pStyle w:val="ListParagraph"/>
        <w:numPr>
          <w:ilvl w:val="0"/>
          <w:numId w:val="0"/>
        </w:numPr>
        <w:ind w:left="360"/>
      </w:pPr>
    </w:p>
    <w:p w:rsidR="004F220F" w:rsidP="000263B2" w:rsidRDefault="004F220F" w14:paraId="0A942584" w14:textId="488BD4B0">
      <w:pPr>
        <w:pStyle w:val="ListParagraph"/>
      </w:pPr>
      <w:r w:rsidRPr="00540BA6">
        <w:t xml:space="preserve">Supporting community-based work by NGOs, HEIs, diaspora groups, or other organizations that </w:t>
      </w:r>
      <w:r w:rsidRPr="00540BA6" w:rsidR="00EA54FC">
        <w:t>advance</w:t>
      </w:r>
      <w:r w:rsidRPr="00540BA6">
        <w:t xml:space="preserve"> HE access, quality, diversity, equity and/or inclusion.</w:t>
      </w:r>
    </w:p>
    <w:p w:rsidRPr="00540BA6" w:rsidR="000263B2" w:rsidP="00540BA6" w:rsidRDefault="000263B2" w14:paraId="0F51B448" w14:textId="77777777">
      <w:pPr>
        <w:pStyle w:val="ListParagraph"/>
        <w:numPr>
          <w:ilvl w:val="0"/>
          <w:numId w:val="0"/>
        </w:numPr>
        <w:ind w:left="360"/>
      </w:pPr>
    </w:p>
    <w:p w:rsidR="004F220F" w:rsidP="000263B2" w:rsidRDefault="004F220F" w14:paraId="706FE994" w14:textId="77777777">
      <w:pPr>
        <w:pStyle w:val="ListParagraph"/>
      </w:pPr>
      <w:r w:rsidRPr="00540BA6">
        <w:t>Supporting community-based work to assist youth in acquiring knowledge and developing skills and behaviors to find jobs, establish viable self-employment ventures, and/or stay employed and productive in a changing economy.</w:t>
      </w:r>
    </w:p>
    <w:p w:rsidRPr="00540BA6" w:rsidR="000263B2" w:rsidP="00540BA6" w:rsidRDefault="000263B2" w14:paraId="3863788E" w14:textId="77777777">
      <w:pPr>
        <w:pStyle w:val="ListParagraph"/>
        <w:numPr>
          <w:ilvl w:val="0"/>
          <w:numId w:val="0"/>
        </w:numPr>
        <w:ind w:left="360"/>
      </w:pPr>
    </w:p>
    <w:p w:rsidRPr="00540BA6" w:rsidR="000263B2" w:rsidP="00540BA6" w:rsidRDefault="000263B2" w14:paraId="3F88323D" w14:textId="44F42A95">
      <w:pPr>
        <w:pStyle w:val="ListParagraph"/>
      </w:pPr>
      <w:r w:rsidRPr="00C169EF">
        <w:t>(</w:t>
      </w:r>
      <w:r w:rsidRPr="00540BA6">
        <w:rPr>
          <w:i/>
          <w:iCs/>
        </w:rPr>
        <w:t>Individuals and Organizations</w:t>
      </w:r>
      <w:r w:rsidRPr="00C169EF">
        <w:t xml:space="preserve">) </w:t>
      </w:r>
      <w:r w:rsidRPr="00540BA6" w:rsidR="004F220F">
        <w:t>Supporting research on higher education in Burma</w:t>
      </w:r>
    </w:p>
    <w:p w:rsidRPr="00EA54FC" w:rsidR="00340DF3" w:rsidP="00540BA6" w:rsidRDefault="00CC7CAD" w14:paraId="49482405" w14:textId="19B0E528">
      <w:pPr>
        <w:pStyle w:val="ListParagraph"/>
        <w:rPr>
          <w:rFonts w:eastAsia="Calibri" w:cs="Calibri"/>
          <w:b/>
          <w:bCs/>
        </w:rPr>
      </w:pPr>
      <w:r w:rsidRPr="00540BA6">
        <w:rPr>
          <w:i/>
          <w:iCs/>
        </w:rPr>
        <w:t xml:space="preserve">(Individuals) </w:t>
      </w:r>
      <w:r w:rsidRPr="00EA54FC" w:rsidR="00340DF3">
        <w:t>Supporting relevant work of scholars at risk from Burma</w:t>
      </w:r>
      <w:r>
        <w:t xml:space="preserve"> </w:t>
      </w:r>
    </w:p>
    <w:p w:rsidRPr="00EA54FC" w:rsidR="00340DF3" w:rsidP="00540BA6" w:rsidRDefault="00CC7CAD" w14:paraId="6F9AB6F2" w14:textId="551FDCF1">
      <w:pPr>
        <w:pStyle w:val="ListParagraph"/>
      </w:pPr>
      <w:r w:rsidRPr="00C169EF">
        <w:rPr>
          <w:i/>
          <w:iCs/>
          <w:sz w:val="24"/>
          <w:szCs w:val="24"/>
        </w:rPr>
        <w:t xml:space="preserve">(Individuals) </w:t>
      </w:r>
      <w:r w:rsidRPr="00EA54FC" w:rsidR="00340DF3">
        <w:t>Sponsoring visiting scholars at risk from Burma at U.S. or regional HEIs</w:t>
      </w:r>
    </w:p>
    <w:p w:rsidRPr="00EA54FC" w:rsidR="00340DF3" w:rsidP="00540BA6" w:rsidRDefault="00CC7CAD" w14:paraId="1D6947AB" w14:textId="463DC8B5">
      <w:pPr>
        <w:pStyle w:val="ListParagraph"/>
      </w:pPr>
      <w:r w:rsidRPr="00C169EF">
        <w:rPr>
          <w:i/>
          <w:iCs/>
          <w:sz w:val="24"/>
          <w:szCs w:val="24"/>
        </w:rPr>
        <w:t xml:space="preserve">(Individuals) </w:t>
      </w:r>
      <w:r w:rsidRPr="00EA54FC" w:rsidR="00340DF3">
        <w:t>Sponsoring visiting faculty positions (regionally or within the US) or short-term visits or exchanges in fields of study supported by this Activity.</w:t>
      </w:r>
    </w:p>
    <w:p w:rsidRPr="00EA54FC" w:rsidR="00340DF3" w:rsidP="00540BA6" w:rsidRDefault="00CC7CAD" w14:paraId="37E11D9C" w14:textId="7DA18249">
      <w:pPr>
        <w:pStyle w:val="ListParagraph"/>
      </w:pPr>
      <w:r w:rsidRPr="00C169EF">
        <w:rPr>
          <w:i/>
          <w:iCs/>
          <w:sz w:val="24"/>
          <w:szCs w:val="24"/>
        </w:rPr>
        <w:t xml:space="preserve">(Individuals) </w:t>
      </w:r>
      <w:r w:rsidRPr="00EA54FC" w:rsidR="00340DF3">
        <w:t>Supporting community-based work by individual scholars or cohort groups that advances HE access, quality, diversity, equity and/or inclusion.</w:t>
      </w:r>
    </w:p>
    <w:p w:rsidRPr="00EA54FC" w:rsidR="00AB6782" w:rsidP="00540BA6" w:rsidRDefault="00AB6782" w14:paraId="6139C152" w14:textId="77777777"/>
    <w:p w:rsidRPr="00540BA6" w:rsidR="00C20908" w:rsidP="00CC7CAD" w:rsidRDefault="00004CF5" w14:paraId="0E26D42B" w14:textId="70FD7764">
      <w:pPr>
        <w:ind w:left="360" w:hanging="360"/>
        <w:rPr>
          <w:u w:val="single"/>
        </w:rPr>
      </w:pPr>
      <w:r w:rsidRPr="00540BA6">
        <w:rPr>
          <w:u w:val="single"/>
        </w:rPr>
        <w:t>Cross-Cutting Themes</w:t>
      </w:r>
    </w:p>
    <w:p w:rsidR="00C20908" w:rsidP="00CC7CAD" w:rsidRDefault="00C20908" w14:paraId="0FCE5246" w14:textId="77777777">
      <w:pPr>
        <w:ind w:left="360" w:hanging="360"/>
      </w:pPr>
    </w:p>
    <w:p w:rsidR="004F220F" w:rsidP="00C20908" w:rsidRDefault="00C20908" w14:paraId="7FD5FFB8" w14:textId="64F01F64">
      <w:r>
        <w:t>Applicants are also</w:t>
      </w:r>
      <w:r w:rsidRPr="00EA54FC" w:rsidR="00004CF5">
        <w:t xml:space="preserve"> strongly encouraged to integrate the following cross-cutting themes into their projects, as </w:t>
      </w:r>
      <w:r w:rsidR="000263B2">
        <w:t xml:space="preserve">relevant and </w:t>
      </w:r>
      <w:r w:rsidRPr="00EA54FC" w:rsidR="00004CF5">
        <w:t>appropriate</w:t>
      </w:r>
      <w:r w:rsidR="000263B2">
        <w:t>:</w:t>
      </w:r>
    </w:p>
    <w:p w:rsidRPr="00EA54FC" w:rsidR="000263B2" w:rsidP="00540BA6" w:rsidRDefault="000263B2" w14:paraId="777554A8" w14:textId="77777777"/>
    <w:p w:rsidRPr="00EA54FC" w:rsidR="00004CF5" w:rsidP="00540BA6" w:rsidRDefault="00004CF5" w14:paraId="1EAA8353" w14:textId="6AF13364">
      <w:pPr>
        <w:pStyle w:val="ListParagraph"/>
      </w:pPr>
      <w:r w:rsidRPr="00EA54FC">
        <w:t>Gender equality and women’s empowerment</w:t>
      </w:r>
    </w:p>
    <w:p w:rsidRPr="00EA54FC" w:rsidR="00004CF5" w:rsidP="00540BA6" w:rsidRDefault="00004CF5" w14:paraId="0E7CBFBA" w14:textId="424D6B07">
      <w:pPr>
        <w:pStyle w:val="ListParagraph"/>
      </w:pPr>
      <w:r w:rsidRPr="00EA54FC">
        <w:t>LGBTQI equality and empowerment</w:t>
      </w:r>
    </w:p>
    <w:p w:rsidRPr="00EA54FC" w:rsidR="00004CF5" w:rsidP="00540BA6" w:rsidRDefault="00004CF5" w14:paraId="62D3FB5D" w14:textId="2F0FD45E">
      <w:pPr>
        <w:pStyle w:val="ListParagraph"/>
      </w:pPr>
      <w:r w:rsidRPr="00EA54FC">
        <w:t>Disability rights and inclusiveness</w:t>
      </w:r>
    </w:p>
    <w:p w:rsidRPr="00EA54FC" w:rsidR="00004CF5" w:rsidP="00540BA6" w:rsidRDefault="00004CF5" w14:paraId="795F12D9" w14:textId="0D52F869">
      <w:pPr>
        <w:pStyle w:val="ListParagraph"/>
      </w:pPr>
      <w:r w:rsidRPr="00EA54FC">
        <w:t>Innovative uses of technology</w:t>
      </w:r>
    </w:p>
    <w:p w:rsidRPr="00EA54FC" w:rsidR="00004CF5" w:rsidP="00540BA6" w:rsidRDefault="00004CF5" w14:paraId="1DA877AB" w14:textId="43109AF4">
      <w:pPr>
        <w:pStyle w:val="ListParagraph"/>
      </w:pPr>
      <w:r w:rsidRPr="00EA54FC">
        <w:t>Strengthening and leveraging networks and coalitions</w:t>
      </w:r>
      <w:r w:rsidRPr="00EA54FC" w:rsidR="00AB6782">
        <w:t xml:space="preserve"> </w:t>
      </w:r>
    </w:p>
    <w:p w:rsidRPr="00EA54FC" w:rsidR="00004CF5" w:rsidP="00AB6782" w:rsidRDefault="00004CF5" w14:paraId="2CE25D9E" w14:textId="77777777">
      <w:pPr>
        <w:jc w:val="both"/>
        <w:rPr>
          <w:sz w:val="24"/>
          <w:szCs w:val="24"/>
        </w:rPr>
      </w:pPr>
    </w:p>
    <w:p w:rsidR="005E69AA" w:rsidP="009D7E3C" w:rsidRDefault="005E69AA" w14:paraId="0DAC89D5" w14:textId="521BD2D0">
      <w:pPr>
        <w:pStyle w:val="Heading1"/>
      </w:pPr>
      <w:bookmarkStart w:name="_Toc154041274" w:id="4"/>
      <w:r>
        <w:t xml:space="preserve">Applicant Eligibility </w:t>
      </w:r>
      <w:r w:rsidR="009D7E3C">
        <w:t>&amp;</w:t>
      </w:r>
      <w:r>
        <w:t xml:space="preserve"> Award Considerations</w:t>
      </w:r>
      <w:bookmarkEnd w:id="4"/>
    </w:p>
    <w:p w:rsidR="005E69AA" w:rsidP="00AB6782" w:rsidRDefault="005E69AA" w14:paraId="10F3CC85" w14:textId="77777777">
      <w:pPr>
        <w:jc w:val="both"/>
        <w:rPr>
          <w:sz w:val="24"/>
          <w:szCs w:val="24"/>
        </w:rPr>
      </w:pPr>
    </w:p>
    <w:p w:rsidR="00796788" w:rsidP="00333A90" w:rsidRDefault="005E69AA" w14:paraId="4405164E" w14:textId="1AFC2547">
      <w:r>
        <w:t xml:space="preserve">This APS intends to </w:t>
      </w:r>
      <w:r w:rsidR="00333A90">
        <w:t>issue</w:t>
      </w:r>
      <w:r>
        <w:t xml:space="preserve"> </w:t>
      </w:r>
      <w:r w:rsidR="00184A11">
        <w:t xml:space="preserve">multiple </w:t>
      </w:r>
      <w:r w:rsidR="00333A90">
        <w:t>GUC</w:t>
      </w:r>
      <w:r w:rsidR="00184A11">
        <w:t xml:space="preserve"> </w:t>
      </w:r>
      <w:r>
        <w:t xml:space="preserve">awards to </w:t>
      </w:r>
      <w:r w:rsidR="00184A11">
        <w:t>eligible organizations</w:t>
      </w:r>
      <w:r w:rsidR="00333A90">
        <w:t xml:space="preserve"> and individuals</w:t>
      </w:r>
      <w:r w:rsidR="00796788">
        <w:t xml:space="preserve"> following the guidelines set in USAID’s </w:t>
      </w:r>
      <w:hyperlink w:history="1" r:id="rId14">
        <w:r w:rsidRPr="00493A25" w:rsidR="00796788">
          <w:rPr>
            <w:rStyle w:val="Hyperlink"/>
            <w:sz w:val="24"/>
            <w:szCs w:val="24"/>
          </w:rPr>
          <w:t>ADS 302.3.4.13</w:t>
        </w:r>
      </w:hyperlink>
      <w:r w:rsidR="00796788">
        <w:t>.</w:t>
      </w:r>
      <w:r w:rsidR="002A5153">
        <w:t xml:space="preserve"> Further details on grant details, eligibility, and aware considerations are provided below. </w:t>
      </w:r>
    </w:p>
    <w:p w:rsidR="005E69AA" w:rsidP="00AB6782" w:rsidRDefault="005E69AA" w14:paraId="24AE6DDB" w14:textId="4025A577">
      <w:pPr>
        <w:jc w:val="both"/>
        <w:rPr>
          <w:sz w:val="24"/>
          <w:szCs w:val="24"/>
        </w:rPr>
      </w:pPr>
    </w:p>
    <w:p w:rsidR="00F35228" w:rsidP="00F35228" w:rsidRDefault="00004CF5" w14:paraId="351B42B2" w14:textId="47EA7490">
      <w:bookmarkStart w:name="_Toc154041275" w:id="5"/>
      <w:r w:rsidRPr="00540BA6">
        <w:rPr>
          <w:rStyle w:val="Heading2Char"/>
        </w:rPr>
        <w:t xml:space="preserve">Grant Amounts and </w:t>
      </w:r>
      <w:r w:rsidRPr="00540BA6" w:rsidR="00493A25">
        <w:rPr>
          <w:rStyle w:val="Heading2Char"/>
        </w:rPr>
        <w:t>Duration</w:t>
      </w:r>
      <w:bookmarkEnd w:id="5"/>
      <w:r w:rsidRPr="00EA54FC">
        <w:t xml:space="preserve"> </w:t>
      </w:r>
    </w:p>
    <w:p w:rsidR="002D5FA0" w:rsidP="00540BA6" w:rsidRDefault="00004CF5" w14:paraId="10F3DFE3" w14:textId="2D96345C">
      <w:r w:rsidRPr="00EA54FC">
        <w:t xml:space="preserve">Applicants may apply for </w:t>
      </w:r>
      <w:r w:rsidR="00493A25">
        <w:t xml:space="preserve">an initial period of </w:t>
      </w:r>
      <w:r w:rsidRPr="00EA54FC">
        <w:t>up to 12 months</w:t>
      </w:r>
      <w:r w:rsidR="00493A25">
        <w:t xml:space="preserve">. Successful grants may be considered for an extension beyond the initial </w:t>
      </w:r>
      <w:r w:rsidR="000542C3">
        <w:t>12-month</w:t>
      </w:r>
      <w:r w:rsidR="00493A25">
        <w:t xml:space="preserve"> period</w:t>
      </w:r>
      <w:r w:rsidR="002D5FA0">
        <w:t xml:space="preserve"> after the initial grant has been awarded</w:t>
      </w:r>
      <w:r w:rsidR="003665B4">
        <w:t>, either as a follow-on or as a separate grant</w:t>
      </w:r>
      <w:r w:rsidR="002D5FA0">
        <w:t xml:space="preserve">. </w:t>
      </w:r>
    </w:p>
    <w:p w:rsidR="002D5FA0" w:rsidP="00540BA6" w:rsidRDefault="002D5FA0" w14:paraId="5F560B67" w14:textId="77777777"/>
    <w:p w:rsidR="002D5FA0" w:rsidP="00540BA6" w:rsidRDefault="002D5FA0" w14:paraId="3C7EDB26" w14:textId="5FF04D8D">
      <w:r>
        <w:t>There is no grant amount minimum. Per U.S. federal regulations, the</w:t>
      </w:r>
      <w:r>
        <w:t xml:space="preserve"> maximum grant amount for U.S. based organizations cannot exceed USD </w:t>
      </w:r>
      <w:r w:rsidR="006669B6">
        <w:t>$</w:t>
      </w:r>
      <w:r>
        <w:t>250,000</w:t>
      </w:r>
      <w:r w:rsidR="006669B6">
        <w:rPr>
          <w:rStyle w:val="FootnoteReference"/>
        </w:rPr>
        <w:footnoteReference w:id="1"/>
      </w:r>
      <w:r>
        <w:t>. For non-U.S. applicants, there is no limit to the grant award amount.</w:t>
      </w:r>
    </w:p>
    <w:p w:rsidR="002D5FA0" w:rsidP="00540BA6" w:rsidRDefault="002D5FA0" w14:paraId="7E6C4EE8" w14:textId="77777777"/>
    <w:p w:rsidR="00004CF5" w:rsidP="00540BA6" w:rsidRDefault="007D1FC3" w14:paraId="227E4932" w14:textId="119A7831">
      <w:r>
        <w:t>Depending on complexity of the proposed grant description, budget</w:t>
      </w:r>
      <w:r w:rsidR="002A5153">
        <w:t>,</w:t>
      </w:r>
      <w:r>
        <w:t xml:space="preserve"> and the capacity of the applicant, the resulting grant type </w:t>
      </w:r>
      <w:r w:rsidR="000542C3">
        <w:t>will be</w:t>
      </w:r>
      <w:r>
        <w:t xml:space="preserve"> Cost-Reimbursable (CR) or Fixed Amount Award (FAA). </w:t>
      </w:r>
      <w:r w:rsidR="002A5153">
        <w:t xml:space="preserve">DISP intends to award </w:t>
      </w:r>
      <w:r w:rsidR="007E0A13">
        <w:t>most</w:t>
      </w:r>
      <w:r w:rsidR="002A5153">
        <w:t xml:space="preserve"> grants as FAAs.</w:t>
      </w:r>
    </w:p>
    <w:p w:rsidR="00B87F1B" w:rsidP="00540BA6" w:rsidRDefault="00B87F1B" w14:paraId="5FA05477" w14:textId="77777777"/>
    <w:p w:rsidR="00F35228" w:rsidP="00540BA6" w:rsidRDefault="00B87F1B" w14:paraId="52297B2E" w14:textId="52FA1825">
      <w:pPr>
        <w:pStyle w:val="Heading2"/>
      </w:pPr>
      <w:bookmarkStart w:name="_Toc154041276" w:id="6"/>
      <w:r w:rsidRPr="009D7E3C">
        <w:t>Award Discretion</w:t>
      </w:r>
      <w:bookmarkEnd w:id="6"/>
    </w:p>
    <w:p w:rsidRPr="00EA54FC" w:rsidR="008A15F4" w:rsidP="00540BA6" w:rsidRDefault="00F35228" w14:paraId="765B0EDE" w14:textId="5CF8EEEA">
      <w:r>
        <w:t xml:space="preserve">DISP </w:t>
      </w:r>
      <w:r w:rsidR="00B87F1B">
        <w:t xml:space="preserve">reserves the right to make or not make awards through this APS. The actual number of </w:t>
      </w:r>
      <w:r w:rsidR="00B24FBE">
        <w:t xml:space="preserve">grants under this APS is subject to the availability of funds as well as the viability of applications received. </w:t>
      </w:r>
    </w:p>
    <w:p w:rsidRPr="00EA54FC" w:rsidR="008A15F4" w:rsidP="00540BA6" w:rsidRDefault="008A15F4" w14:paraId="700264DF" w14:textId="39FF4865">
      <w:pPr>
        <w:pStyle w:val="Heading2"/>
      </w:pPr>
      <w:bookmarkStart w:name="_Toc154041277" w:id="7"/>
      <w:r w:rsidRPr="00EA54FC">
        <w:t>Eligibility</w:t>
      </w:r>
      <w:bookmarkEnd w:id="7"/>
    </w:p>
    <w:p w:rsidR="008A15F4" w:rsidP="00540BA6" w:rsidRDefault="008A15F4" w14:paraId="52D5D1C9" w14:textId="7589C961">
      <w:r w:rsidRPr="00EA54FC">
        <w:t xml:space="preserve">All non-governmental, civil society, private HEIs, </w:t>
      </w:r>
      <w:r w:rsidR="002A5153">
        <w:t>r</w:t>
      </w:r>
      <w:r w:rsidRPr="00EA54FC">
        <w:t xml:space="preserve">egional </w:t>
      </w:r>
      <w:r w:rsidR="002A5153">
        <w:t>p</w:t>
      </w:r>
      <w:r w:rsidRPr="00EA54FC">
        <w:t>ublic HEIs and/or other private educational entities meeting USAID source and nationality geographic code 935</w:t>
      </w:r>
      <w:r w:rsidRPr="00EA54FC" w:rsidR="00E4140B">
        <w:rPr>
          <w:rStyle w:val="FootnoteReference"/>
          <w:sz w:val="24"/>
          <w:szCs w:val="24"/>
        </w:rPr>
        <w:footnoteReference w:id="2"/>
      </w:r>
      <w:r w:rsidR="002A5153">
        <w:t xml:space="preserve"> and </w:t>
      </w:r>
      <w:r w:rsidRPr="00EA54FC" w:rsidR="00AB6782">
        <w:t>exclud</w:t>
      </w:r>
      <w:r w:rsidR="002A5153">
        <w:t xml:space="preserve">ing </w:t>
      </w:r>
      <w:r w:rsidRPr="00EA54FC" w:rsidR="00AB6782">
        <w:t>prohibited source</w:t>
      </w:r>
      <w:r w:rsidRPr="00EA54FC" w:rsidR="00E4140B">
        <w:t>s</w:t>
      </w:r>
      <w:r w:rsidRPr="00EA54FC" w:rsidR="00AB6782">
        <w:t xml:space="preserve"> </w:t>
      </w:r>
      <w:r w:rsidRPr="00EA54FC">
        <w:t>are eligible to compete.</w:t>
      </w:r>
      <w:r w:rsidR="002A5153">
        <w:t xml:space="preserve"> O</w:t>
      </w:r>
      <w:r w:rsidRPr="00EA54FC" w:rsidR="002A5153">
        <w:t xml:space="preserve">rganizations outside of Burma </w:t>
      </w:r>
      <w:r w:rsidR="002A5153">
        <w:t>can</w:t>
      </w:r>
      <w:r w:rsidRPr="00EA54FC" w:rsidR="002A5153">
        <w:t xml:space="preserve"> include both public and private institutions</w:t>
      </w:r>
      <w:r w:rsidR="002A5153">
        <w:t xml:space="preserve">. </w:t>
      </w:r>
      <w:r w:rsidRPr="00EA54FC">
        <w:t>DISP strongly encourage</w:t>
      </w:r>
      <w:r w:rsidR="002A5153">
        <w:t xml:space="preserve">s </w:t>
      </w:r>
      <w:r w:rsidRPr="00EA54FC">
        <w:t>women</w:t>
      </w:r>
      <w:r w:rsidR="002A5153">
        <w:t>-</w:t>
      </w:r>
      <w:r w:rsidRPr="00EA54FC">
        <w:t>led organizations</w:t>
      </w:r>
      <w:r w:rsidR="002A5153">
        <w:t xml:space="preserve"> to apply,</w:t>
      </w:r>
      <w:r w:rsidRPr="00EA54FC">
        <w:t xml:space="preserve"> local civil society </w:t>
      </w:r>
      <w:r w:rsidRPr="00EA54FC" w:rsidR="00AB6782">
        <w:t>network, Burmese</w:t>
      </w:r>
      <w:r w:rsidRPr="00EA54FC">
        <w:t xml:space="preserve"> </w:t>
      </w:r>
      <w:r w:rsidRPr="00EA54FC" w:rsidR="003E6EFA">
        <w:t>organizations, and</w:t>
      </w:r>
      <w:r w:rsidRPr="00EA54FC">
        <w:t xml:space="preserve"> non-Burmese CBOs supporting Burmese education advancement to partner with an international organization</w:t>
      </w:r>
      <w:r w:rsidRPr="00EA54FC" w:rsidR="00EA54FC">
        <w:t xml:space="preserve">. </w:t>
      </w:r>
    </w:p>
    <w:p w:rsidR="0082124E" w:rsidP="00AB6782" w:rsidRDefault="0082124E" w14:paraId="32758F15" w14:textId="77777777">
      <w:pPr>
        <w:jc w:val="both"/>
        <w:rPr>
          <w:sz w:val="24"/>
          <w:szCs w:val="24"/>
        </w:rPr>
      </w:pPr>
    </w:p>
    <w:p w:rsidRPr="00EA54FC" w:rsidR="0082124E" w:rsidP="00540BA6" w:rsidRDefault="0082124E" w14:paraId="3CF60D84" w14:textId="41FF77F6">
      <w:r>
        <w:t xml:space="preserve">Unless exempt, all applicants must have an active registration in the System for Award Management (SAM.gov) and provide </w:t>
      </w:r>
      <w:r w:rsidR="007E0A13">
        <w:t xml:space="preserve">DISP </w:t>
      </w:r>
      <w:r>
        <w:t>with their Unique Entity Identifier. If you are not registered in SAM.gov, please allow for several weeks for processing your registration through SAM.gov.</w:t>
      </w:r>
    </w:p>
    <w:p w:rsidRPr="00EA54FC" w:rsidR="004F220F" w:rsidP="00540BA6" w:rsidRDefault="004F220F" w14:paraId="2A3D190E" w14:textId="77777777"/>
    <w:p w:rsidR="00F27C2D" w:rsidP="00540BA6" w:rsidRDefault="00B24FBE" w14:paraId="3859A12A" w14:textId="7F044FF7">
      <w:r>
        <w:t>If the applicant is considered appropriate to receive GUCs, the applicant need</w:t>
      </w:r>
      <w:r w:rsidR="005919F0">
        <w:t>s</w:t>
      </w:r>
      <w:r>
        <w:t xml:space="preserve"> to be </w:t>
      </w:r>
      <w:r w:rsidR="005919F0">
        <w:t xml:space="preserve">aware </w:t>
      </w:r>
      <w:r>
        <w:t>of the following requirements</w:t>
      </w:r>
      <w:r w:rsidR="005919F0">
        <w:t>:</w:t>
      </w:r>
    </w:p>
    <w:p w:rsidR="005919F0" w:rsidP="00AB6782" w:rsidRDefault="005919F0" w14:paraId="3A3F5EB3" w14:textId="77777777">
      <w:pPr>
        <w:jc w:val="both"/>
        <w:rPr>
          <w:sz w:val="24"/>
          <w:szCs w:val="24"/>
        </w:rPr>
      </w:pPr>
    </w:p>
    <w:p w:rsidRPr="00F35228" w:rsidR="005919F0" w:rsidP="00540BA6" w:rsidRDefault="005919F0" w14:paraId="0AA13C02" w14:textId="55DF7B34">
      <w:pPr>
        <w:pStyle w:val="ListParagraph"/>
      </w:pPr>
      <w:r w:rsidRPr="00F35228">
        <w:t>U.S. organizations</w:t>
      </w:r>
      <w:r w:rsidR="007E0A13">
        <w:t>:</w:t>
      </w:r>
      <w:r w:rsidRPr="00F35228">
        <w:t xml:space="preserve"> 2 CFR 200 and 2 CFR 700 and applicable USAID Standard Provisions. For cost-reimbursable </w:t>
      </w:r>
      <w:r w:rsidR="007E0A13">
        <w:t>awards,</w:t>
      </w:r>
      <w:r w:rsidRPr="00F35228">
        <w:t xml:space="preserve"> please refer to: </w:t>
      </w:r>
      <w:hyperlink w:history="1" r:id="rId15">
        <w:r w:rsidRPr="00540BA6">
          <w:rPr>
            <w:rStyle w:val="Hyperlink"/>
            <w:color w:val="auto"/>
          </w:rPr>
          <w:t>https://www.usaid.gov/about-us/agency-policy/series-300/references-chapter/303maa</w:t>
        </w:r>
      </w:hyperlink>
      <w:r w:rsidRPr="00540BA6">
        <w:rPr>
          <w:u w:val="single"/>
        </w:rPr>
        <w:t>.</w:t>
      </w:r>
      <w:r w:rsidRPr="00F35228">
        <w:t xml:space="preserve"> For </w:t>
      </w:r>
      <w:r w:rsidR="007E0A13">
        <w:t>fixed amount awards,</w:t>
      </w:r>
      <w:r w:rsidRPr="00F35228">
        <w:t xml:space="preserve"> please refer to </w:t>
      </w:r>
      <w:hyperlink w:history="1" r:id="rId16">
        <w:r w:rsidRPr="00540BA6">
          <w:rPr>
            <w:rStyle w:val="Hyperlink"/>
            <w:color w:val="auto"/>
          </w:rPr>
          <w:t>https://www.usaid.gov/about-us/agency-policy/series-300/references-chapter/303mat</w:t>
        </w:r>
      </w:hyperlink>
      <w:r w:rsidR="007E0A13">
        <w:t xml:space="preserve"> </w:t>
      </w:r>
    </w:p>
    <w:p w:rsidRPr="00F35228" w:rsidR="005919F0" w:rsidP="00540BA6" w:rsidRDefault="005919F0" w14:paraId="5413599E" w14:textId="14573889">
      <w:pPr>
        <w:pStyle w:val="ListParagraph"/>
      </w:pPr>
      <w:r w:rsidRPr="00F35228">
        <w:t>Non-U.S. organizations</w:t>
      </w:r>
      <w:r w:rsidR="007E0A13">
        <w:t>:</w:t>
      </w:r>
      <w:r w:rsidRPr="00F35228">
        <w:t xml:space="preserve"> </w:t>
      </w:r>
      <w:r w:rsidRPr="00F35228" w:rsidR="007E0A13">
        <w:t xml:space="preserve">For cost-reimbursable </w:t>
      </w:r>
      <w:r w:rsidR="007E0A13">
        <w:t>awards,</w:t>
      </w:r>
      <w:r w:rsidRPr="00F35228" w:rsidR="007E0A13">
        <w:t xml:space="preserve"> </w:t>
      </w:r>
      <w:r w:rsidRPr="00F35228">
        <w:t xml:space="preserve">please refer to </w:t>
      </w:r>
      <w:hyperlink w:history="1" r:id="rId17">
        <w:r w:rsidRPr="00540BA6">
          <w:rPr>
            <w:rStyle w:val="Hyperlink"/>
            <w:color w:val="auto"/>
          </w:rPr>
          <w:t>https://www.usaid.gov/about-us/agency-policy/series-300/references-chapter/303mab</w:t>
        </w:r>
      </w:hyperlink>
      <w:r w:rsidR="007E0A13">
        <w:t>.</w:t>
      </w:r>
      <w:r w:rsidRPr="00F35228">
        <w:t xml:space="preserve"> </w:t>
      </w:r>
      <w:r w:rsidR="007E0A13">
        <w:t>For fixed amount awards,</w:t>
      </w:r>
      <w:r w:rsidRPr="00F35228">
        <w:t xml:space="preserve"> please refer to </w:t>
      </w:r>
      <w:hyperlink w:history="1" r:id="rId18">
        <w:r w:rsidRPr="00540BA6">
          <w:rPr>
            <w:rStyle w:val="Hyperlink"/>
            <w:color w:val="auto"/>
          </w:rPr>
          <w:t>https://www.usaid.gov/about-us/agency-policy/series-300/references-chapter/303mat</w:t>
        </w:r>
      </w:hyperlink>
      <w:r w:rsidRPr="00F35228">
        <w:t>.</w:t>
      </w:r>
    </w:p>
    <w:p w:rsidRPr="00F35228" w:rsidR="00DE0219" w:rsidP="00540BA6" w:rsidRDefault="00DE0219" w14:paraId="4CBCE184" w14:textId="71208B3A">
      <w:pPr>
        <w:pStyle w:val="ListParagraph"/>
      </w:pPr>
      <w:r w:rsidRPr="00F35228">
        <w:t xml:space="preserve">All applicants for GUCs that will be selected for an award will be subject to </w:t>
      </w:r>
      <w:r w:rsidR="007E0A13">
        <w:t>DISP’s</w:t>
      </w:r>
      <w:r w:rsidRPr="00F35228">
        <w:t xml:space="preserve"> risk assessment before</w:t>
      </w:r>
      <w:r w:rsidRPr="00F35228" w:rsidR="00080051">
        <w:t xml:space="preserve"> the award is finalized. </w:t>
      </w:r>
    </w:p>
    <w:p w:rsidRPr="00F35228" w:rsidR="00080051" w:rsidP="00540BA6" w:rsidRDefault="00080051" w14:paraId="42637F7D" w14:textId="34B06A1D">
      <w:pPr>
        <w:pStyle w:val="ListParagraph"/>
      </w:pPr>
      <w:r w:rsidRPr="00F35228">
        <w:t>In accordance with 2 CFR Part 25, all applicants (unless) exempt are required to have UEI and register with the System for Award Management (SAM). USAID will consider UEI waivers on a case-by-case basis for the most sensitive activities under DISP based on the criteria</w:t>
      </w:r>
      <w:r w:rsidRPr="00F35228" w:rsidR="00FA63D8">
        <w:t xml:space="preserve"> listed in 2 CFR Part 25. Registration information can be found at </w:t>
      </w:r>
      <w:hyperlink w:history="1" r:id="rId19">
        <w:r w:rsidRPr="00540BA6" w:rsidR="00FA63D8">
          <w:rPr>
            <w:rStyle w:val="Hyperlink"/>
            <w:color w:val="auto"/>
            <w:u w:val="none"/>
          </w:rPr>
          <w:t>https://www.sam.gov</w:t>
        </w:r>
      </w:hyperlink>
      <w:r w:rsidRPr="00F35228" w:rsidR="00FA63D8">
        <w:t xml:space="preserve">. The registration process may take many weeks to complete. Therefore, applicants are encouraged to begin the process early. If an applicant has not fully complied with the requirements above by the time </w:t>
      </w:r>
      <w:r w:rsidR="007E0A13">
        <w:t>DISP</w:t>
      </w:r>
      <w:r w:rsidRPr="00F35228" w:rsidR="00FA63D8">
        <w:t xml:space="preserve"> is ready to make an award, </w:t>
      </w:r>
      <w:r w:rsidR="007E0A13">
        <w:t>DISP</w:t>
      </w:r>
      <w:r w:rsidRPr="00F35228" w:rsidR="00FA63D8">
        <w:t xml:space="preserve"> may determine that the applicant is not qualified to receive an award and use that determination as a basis for not making an award.</w:t>
      </w:r>
    </w:p>
    <w:p w:rsidRPr="00EA54FC" w:rsidR="00B24FBE" w:rsidP="00AB6782" w:rsidRDefault="00B24FBE" w14:paraId="4D86C884" w14:textId="77777777">
      <w:pPr>
        <w:jc w:val="both"/>
        <w:rPr>
          <w:sz w:val="24"/>
          <w:szCs w:val="24"/>
        </w:rPr>
      </w:pPr>
    </w:p>
    <w:p w:rsidRPr="00EA54FC" w:rsidR="00F27C2D" w:rsidP="00540BA6" w:rsidRDefault="00F27C2D" w14:paraId="4E1654EA" w14:textId="197B8857">
      <w:pPr>
        <w:pStyle w:val="Heading2"/>
      </w:pPr>
      <w:bookmarkStart w:name="_Toc154041278" w:id="8"/>
      <w:r w:rsidRPr="00EA54FC">
        <w:t>Ineligible Applicants &amp; Activities</w:t>
      </w:r>
      <w:bookmarkEnd w:id="8"/>
      <w:r w:rsidRPr="00EA54FC" w:rsidR="00E4140B">
        <w:t xml:space="preserve"> </w:t>
      </w:r>
    </w:p>
    <w:p w:rsidRPr="00EA54FC" w:rsidR="00F27C2D" w:rsidP="00540BA6" w:rsidRDefault="00F27C2D" w14:paraId="3863B555" w14:textId="13F8C103">
      <w:r w:rsidRPr="00EA54FC">
        <w:t>U.S. Executive Orders and U.S. law prohibits transactions with, and the provision of resources and support to, individuals and organizations associated with terrorism</w:t>
      </w:r>
      <w:r w:rsidRPr="00EA54FC" w:rsidR="00E4140B">
        <w:t xml:space="preserve">. </w:t>
      </w:r>
      <w:r w:rsidRPr="00EA54FC">
        <w:t xml:space="preserve">DISP will conduct checks in the System for Awards Management (SAM), Specially Designated Nationals and Blocked Persons List maintained by the Office of Foreign Assets Control of the US Treasury, and the United Nations Security Council consolidated list. </w:t>
      </w:r>
    </w:p>
    <w:p w:rsidRPr="00EA54FC" w:rsidR="00F27C2D" w:rsidP="00540BA6" w:rsidRDefault="00F27C2D" w14:paraId="64304B21" w14:textId="77777777"/>
    <w:p w:rsidRPr="00EA54FC" w:rsidR="00F27C2D" w:rsidP="00540BA6" w:rsidRDefault="00F27C2D" w14:paraId="2BBF153E" w14:textId="77777777">
      <w:r w:rsidRPr="00EA54FC">
        <w:t>Individual and entities ineligible to apply include the following:</w:t>
      </w:r>
    </w:p>
    <w:p w:rsidRPr="00EA54FC" w:rsidR="00F27C2D" w:rsidP="00AB6782" w:rsidRDefault="00F27C2D" w14:paraId="5C9EC6B6" w14:textId="77777777">
      <w:pPr>
        <w:jc w:val="both"/>
        <w:rPr>
          <w:sz w:val="24"/>
          <w:szCs w:val="24"/>
        </w:rPr>
      </w:pPr>
    </w:p>
    <w:p w:rsidRPr="00540BA6" w:rsidR="00E4140B" w:rsidP="00540BA6" w:rsidRDefault="00F27C2D" w14:paraId="74AD5552" w14:textId="77777777">
      <w:pPr>
        <w:pStyle w:val="ListParagraph"/>
        <w:rPr>
          <w:rStyle w:val="BookTitle"/>
          <w:b w:val="0"/>
          <w:bCs w:val="0"/>
          <w:i w:val="0"/>
          <w:iCs w:val="0"/>
          <w:spacing w:val="0"/>
        </w:rPr>
      </w:pPr>
      <w:r w:rsidRPr="00540BA6">
        <w:rPr>
          <w:rStyle w:val="BookTitle"/>
          <w:b w:val="0"/>
          <w:bCs w:val="0"/>
          <w:i w:val="0"/>
          <w:iCs w:val="0"/>
          <w:spacing w:val="0"/>
        </w:rPr>
        <w:t xml:space="preserve">Political parties </w:t>
      </w:r>
    </w:p>
    <w:p w:rsidRPr="00540BA6" w:rsidR="00E4140B" w:rsidP="00540BA6" w:rsidRDefault="00F27C2D" w14:paraId="557B91E9" w14:textId="77777777">
      <w:pPr>
        <w:pStyle w:val="ListParagraph"/>
        <w:rPr>
          <w:rStyle w:val="BookTitle"/>
          <w:b w:val="0"/>
          <w:bCs w:val="0"/>
          <w:i w:val="0"/>
          <w:iCs w:val="0"/>
          <w:spacing w:val="0"/>
        </w:rPr>
      </w:pPr>
      <w:r w:rsidRPr="00540BA6">
        <w:rPr>
          <w:rStyle w:val="BookTitle"/>
          <w:b w:val="0"/>
          <w:bCs w:val="0"/>
          <w:i w:val="0"/>
          <w:iCs w:val="0"/>
          <w:spacing w:val="0"/>
        </w:rPr>
        <w:t>Armed Forces (State and Non-state Armed forces)</w:t>
      </w:r>
    </w:p>
    <w:p w:rsidRPr="00540BA6" w:rsidR="004F220F" w:rsidP="00540BA6" w:rsidRDefault="00F27C2D" w14:paraId="107FA8BC" w14:textId="04EB6482">
      <w:pPr>
        <w:pStyle w:val="ListParagraph"/>
        <w:rPr>
          <w:rStyle w:val="BookTitle"/>
          <w:b w:val="0"/>
          <w:bCs w:val="0"/>
          <w:i w:val="0"/>
          <w:iCs w:val="0"/>
          <w:spacing w:val="0"/>
        </w:rPr>
      </w:pPr>
      <w:r w:rsidRPr="00540BA6">
        <w:rPr>
          <w:rStyle w:val="BookTitle"/>
          <w:b w:val="0"/>
          <w:bCs w:val="0"/>
          <w:i w:val="0"/>
          <w:iCs w:val="0"/>
          <w:spacing w:val="0"/>
        </w:rPr>
        <w:t>Government institutions (this includes entities that the Government of Burma owns at least 50% share of or receive at least 50% of their financial support from the Government of Burma)</w:t>
      </w:r>
    </w:p>
    <w:p w:rsidRPr="00EA54FC" w:rsidR="00F27C2D" w:rsidP="00AB6782" w:rsidRDefault="00F27C2D" w14:paraId="0D3CED35" w14:textId="77777777">
      <w:pPr>
        <w:jc w:val="both"/>
        <w:rPr>
          <w:sz w:val="24"/>
          <w:szCs w:val="24"/>
        </w:rPr>
      </w:pPr>
    </w:p>
    <w:p w:rsidRPr="00EA54FC" w:rsidR="00E4140B" w:rsidP="00540BA6" w:rsidRDefault="00F27C2D" w14:paraId="6DCB430E" w14:textId="2F97438A">
      <w:pPr>
        <w:rPr>
          <w:sz w:val="24"/>
          <w:szCs w:val="24"/>
        </w:rPr>
      </w:pPr>
      <w:r w:rsidRPr="00EA54FC">
        <w:t>Outside of activities which do not contribute to the objectives of GUCs under DISP’s BED and HE funding, activities and costs that are ineligible</w:t>
      </w:r>
      <w:r w:rsidRPr="00EA54FC" w:rsidR="00F31E10">
        <w:t>/unallowable</w:t>
      </w:r>
      <w:r w:rsidRPr="00EA54FC">
        <w:t xml:space="preserve"> for grant funding include, but are not limited to</w:t>
      </w:r>
      <w:r w:rsidR="007E0A13">
        <w:rPr>
          <w:sz w:val="24"/>
          <w:szCs w:val="24"/>
        </w:rPr>
        <w:t>:</w:t>
      </w:r>
    </w:p>
    <w:p w:rsidRPr="00F35228" w:rsidR="00E4140B" w:rsidP="00540BA6" w:rsidRDefault="00F27C2D" w14:paraId="2F0EA752" w14:textId="0EDA132D">
      <w:pPr>
        <w:pStyle w:val="ListParagraph"/>
      </w:pPr>
      <w:r w:rsidRPr="00F35228">
        <w:t>Creation of endowments (Note: financing of loan portfolios is not an endowment</w:t>
      </w:r>
      <w:r w:rsidRPr="00F35228" w:rsidR="00EA54FC">
        <w:t>).</w:t>
      </w:r>
    </w:p>
    <w:p w:rsidRPr="00F35228" w:rsidR="00E4140B" w:rsidP="00540BA6" w:rsidRDefault="00F27C2D" w14:paraId="51CE4A31" w14:textId="29BE2E46">
      <w:pPr>
        <w:pStyle w:val="ListParagraph"/>
      </w:pPr>
      <w:r w:rsidRPr="00F35228">
        <w:t xml:space="preserve">Any previous obligations by USAID to the </w:t>
      </w:r>
      <w:r w:rsidRPr="00F35228" w:rsidR="00EA54FC">
        <w:t>beneficiary.</w:t>
      </w:r>
    </w:p>
    <w:p w:rsidRPr="00F35228" w:rsidR="00E4140B" w:rsidP="00540BA6" w:rsidRDefault="00F27C2D" w14:paraId="0FDED742" w14:textId="695C6664">
      <w:pPr>
        <w:pStyle w:val="ListParagraph"/>
      </w:pPr>
      <w:r w:rsidRPr="00F35228">
        <w:t xml:space="preserve">The bad debts of the </w:t>
      </w:r>
      <w:r w:rsidRPr="00F35228" w:rsidR="00EA54FC">
        <w:t>beneficiary.</w:t>
      </w:r>
    </w:p>
    <w:p w:rsidRPr="00F35228" w:rsidR="00E4140B" w:rsidP="00540BA6" w:rsidRDefault="00F27C2D" w14:paraId="1EC5DCCB" w14:textId="25B92C83">
      <w:pPr>
        <w:pStyle w:val="ListParagraph"/>
      </w:pPr>
      <w:r w:rsidRPr="00F35228">
        <w:t xml:space="preserve">Fines imposed on the </w:t>
      </w:r>
      <w:r w:rsidRPr="00F35228" w:rsidR="00EA54FC">
        <w:t>beneficiary.</w:t>
      </w:r>
    </w:p>
    <w:p w:rsidRPr="00F35228" w:rsidR="00E4140B" w:rsidP="00540BA6" w:rsidRDefault="00F27C2D" w14:paraId="217B6DD4" w14:textId="6D680706">
      <w:pPr>
        <w:pStyle w:val="ListParagraph"/>
      </w:pPr>
      <w:r w:rsidRPr="00F35228">
        <w:t xml:space="preserve">Penalties imposed on the </w:t>
      </w:r>
      <w:r w:rsidRPr="00F35228" w:rsidR="00EA54FC">
        <w:t>beneficiary.</w:t>
      </w:r>
    </w:p>
    <w:p w:rsidRPr="00F35228" w:rsidR="00E4140B" w:rsidP="00540BA6" w:rsidRDefault="00F27C2D" w14:paraId="2BF09720" w14:textId="67BAE13F">
      <w:pPr>
        <w:pStyle w:val="ListParagraph"/>
      </w:pPr>
      <w:r w:rsidRPr="00F35228">
        <w:t xml:space="preserve">Any expenses related to ceremonies, parties, and </w:t>
      </w:r>
      <w:r w:rsidRPr="00F35228" w:rsidR="00EA54FC">
        <w:t>celebrations.</w:t>
      </w:r>
    </w:p>
    <w:p w:rsidRPr="00F35228" w:rsidR="00E4140B" w:rsidP="00540BA6" w:rsidRDefault="00F27C2D" w14:paraId="23175842" w14:textId="0D59B69D">
      <w:pPr>
        <w:pStyle w:val="ListParagraph"/>
      </w:pPr>
      <w:r w:rsidRPr="00F35228">
        <w:t xml:space="preserve">The purchase of any goods restricted and prohibited under USAID regulations such as alcoholic </w:t>
      </w:r>
      <w:r w:rsidRPr="00F35228" w:rsidR="00EA54FC">
        <w:t>beverages.</w:t>
      </w:r>
    </w:p>
    <w:p w:rsidRPr="00F35228" w:rsidR="00E4140B" w:rsidP="00540BA6" w:rsidRDefault="00F27C2D" w14:paraId="7212F329" w14:textId="7265E986">
      <w:pPr>
        <w:pStyle w:val="ListParagraph"/>
      </w:pPr>
      <w:r w:rsidRPr="00F35228">
        <w:t xml:space="preserve">The purchase of surveillance equipment, military </w:t>
      </w:r>
      <w:r w:rsidRPr="00F35228" w:rsidR="00EA54FC">
        <w:t>equipment,</w:t>
      </w:r>
      <w:r w:rsidRPr="00F35228">
        <w:t xml:space="preserve"> or arms whether new or surplus, police or law enforcement equipment, abortion equipment and services, weather modification equipment, luxury goods and gambling </w:t>
      </w:r>
      <w:r w:rsidRPr="00F35228" w:rsidR="00EA54FC">
        <w:t>equipment.</w:t>
      </w:r>
    </w:p>
    <w:p w:rsidRPr="00F35228" w:rsidR="00F31E10" w:rsidP="00540BA6" w:rsidRDefault="00F27C2D" w14:paraId="444E75D1" w14:textId="7D99C1F9">
      <w:pPr>
        <w:pStyle w:val="ListParagraph"/>
      </w:pPr>
      <w:r w:rsidRPr="00F35228">
        <w:t xml:space="preserve">The purchase of goods from prohibited </w:t>
      </w:r>
      <w:r w:rsidRPr="00F35228" w:rsidR="00EA54FC">
        <w:t>sources.</w:t>
      </w:r>
    </w:p>
    <w:p w:rsidRPr="00F35228" w:rsidR="00F31E10" w:rsidP="00540BA6" w:rsidRDefault="00F27C2D" w14:paraId="51FB4656" w14:textId="1104C64A">
      <w:pPr>
        <w:pStyle w:val="ListParagraph"/>
      </w:pPr>
      <w:r w:rsidRPr="00F35228">
        <w:t xml:space="preserve">Expenses related to purchases or activities which are illegal under Burmese or U.S. </w:t>
      </w:r>
      <w:r w:rsidRPr="00F35228" w:rsidR="00EA54FC">
        <w:t>law.</w:t>
      </w:r>
      <w:r w:rsidRPr="00F35228">
        <w:t xml:space="preserve"> </w:t>
      </w:r>
    </w:p>
    <w:p w:rsidRPr="00F35228" w:rsidR="00F31E10" w:rsidP="00540BA6" w:rsidRDefault="00F27C2D" w14:paraId="1B40BE90" w14:textId="19EFF8D8">
      <w:pPr>
        <w:pStyle w:val="ListParagraph"/>
      </w:pPr>
      <w:r w:rsidRPr="00F35228">
        <w:t xml:space="preserve">Promotion of political parties, religion, or commercial </w:t>
      </w:r>
      <w:r w:rsidRPr="00F35228" w:rsidR="00EA54FC">
        <w:t>interests.</w:t>
      </w:r>
    </w:p>
    <w:p w:rsidRPr="00F35228" w:rsidR="00F31E10" w:rsidP="00540BA6" w:rsidRDefault="00EA54FC" w14:paraId="2146F1B5" w14:textId="3BA62E6E">
      <w:pPr>
        <w:pStyle w:val="ListParagraph"/>
      </w:pPr>
      <w:r w:rsidRPr="00F35228">
        <w:t>Fundraising.</w:t>
      </w:r>
    </w:p>
    <w:p w:rsidRPr="00F35228" w:rsidR="00F31E10" w:rsidP="00540BA6" w:rsidRDefault="00F27C2D" w14:paraId="20E23CAB" w14:textId="26409063">
      <w:pPr>
        <w:pStyle w:val="ListParagraph"/>
      </w:pPr>
      <w:r w:rsidRPr="00F35228">
        <w:t xml:space="preserve">Payments made to government </w:t>
      </w:r>
      <w:r w:rsidRPr="00F35228" w:rsidR="00EA54FC">
        <w:t>employees.</w:t>
      </w:r>
    </w:p>
    <w:p w:rsidRPr="00EA54FC" w:rsidR="00F27C2D" w:rsidP="00540BA6" w:rsidRDefault="00F27C2D" w14:paraId="128EFE28" w14:textId="3CAC1899">
      <w:pPr>
        <w:pStyle w:val="ListParagraph"/>
      </w:pPr>
      <w:r w:rsidRPr="00F35228">
        <w:t>Funds paid as profit to any recipient. Profit is any amount in excess of allowable direct and indirect costs.</w:t>
      </w:r>
    </w:p>
    <w:p w:rsidRPr="00EA54FC" w:rsidR="00F27C2D" w:rsidP="00540BA6" w:rsidRDefault="00F35228" w14:paraId="5F315DD3" w14:textId="31388B1C">
      <w:pPr>
        <w:pStyle w:val="Heading1"/>
      </w:pPr>
      <w:bookmarkStart w:name="_Toc154041279" w:id="9"/>
      <w:r>
        <w:t>Application</w:t>
      </w:r>
      <w:bookmarkEnd w:id="9"/>
    </w:p>
    <w:p w:rsidRPr="00EA54FC" w:rsidR="00255A9E" w:rsidP="00540BA6" w:rsidRDefault="00255A9E" w14:paraId="0233C353" w14:textId="77777777">
      <w:pPr>
        <w:rPr>
          <w:sz w:val="24"/>
          <w:szCs w:val="24"/>
        </w:rPr>
      </w:pPr>
    </w:p>
    <w:p w:rsidRPr="00E277D2" w:rsidR="00F35228" w:rsidP="00540BA6" w:rsidRDefault="00F35228" w14:paraId="778ABBDA" w14:textId="0B8DE54C">
      <w:pPr>
        <w:pStyle w:val="Heading2"/>
      </w:pPr>
      <w:bookmarkStart w:name="_Toc154041280" w:id="10"/>
      <w:r>
        <w:t>Timeline</w:t>
      </w:r>
      <w:bookmarkEnd w:id="10"/>
    </w:p>
    <w:p w:rsidRPr="00EA54FC" w:rsidR="00F27C2D" w:rsidP="00540BA6" w:rsidRDefault="00F27C2D" w14:paraId="209DAA7A" w14:textId="7CAACDD0">
      <w:r w:rsidRPr="00EA54FC">
        <w:t xml:space="preserve">The APS open </w:t>
      </w:r>
      <w:r w:rsidR="00060C43">
        <w:t xml:space="preserve">on </w:t>
      </w:r>
      <w:r w:rsidRPr="00EA54FC" w:rsidR="001E460C">
        <w:t>15</w:t>
      </w:r>
      <w:r w:rsidRPr="00EA54FC">
        <w:t xml:space="preserve"> January 2024 </w:t>
      </w:r>
      <w:r w:rsidR="00060C43">
        <w:t>and close</w:t>
      </w:r>
      <w:r w:rsidRPr="00EA54FC" w:rsidR="00060C43">
        <w:t xml:space="preserve"> </w:t>
      </w:r>
      <w:r w:rsidRPr="00EA54FC">
        <w:t xml:space="preserve">31 December 2024. Applications </w:t>
      </w:r>
      <w:r w:rsidR="00255A9E">
        <w:t>will be</w:t>
      </w:r>
      <w:r w:rsidRPr="00EA54FC" w:rsidR="00255A9E">
        <w:t xml:space="preserve"> </w:t>
      </w:r>
      <w:r w:rsidRPr="00EA54FC">
        <w:t>accepted on a rolling basis. The first deadline</w:t>
      </w:r>
      <w:r w:rsidR="00060C43">
        <w:t xml:space="preserve"> for application review</w:t>
      </w:r>
      <w:r w:rsidRPr="00EA54FC">
        <w:t xml:space="preserve"> is </w:t>
      </w:r>
      <w:r w:rsidRPr="00EA54FC" w:rsidR="001E460C">
        <w:t xml:space="preserve">15 </w:t>
      </w:r>
      <w:r w:rsidRPr="00EA54FC" w:rsidR="00EA54FC">
        <w:t>March</w:t>
      </w:r>
      <w:r w:rsidRPr="00EA54FC">
        <w:t xml:space="preserve"> 2024. Responses will be sent to applicants within six weeks of the deadline.</w:t>
      </w:r>
      <w:r w:rsidR="00060C43">
        <w:t xml:space="preserve"> The full schedule of deadlines is below:</w:t>
      </w:r>
    </w:p>
    <w:p w:rsidRPr="00EA54FC" w:rsidR="001E460C" w:rsidP="00AB6782" w:rsidRDefault="001E460C" w14:paraId="258AAA92" w14:textId="77777777">
      <w:pPr>
        <w:jc w:val="both"/>
        <w:rPr>
          <w:sz w:val="24"/>
          <w:szCs w:val="24"/>
        </w:rPr>
      </w:pPr>
    </w:p>
    <w:p w:rsidRPr="00060C43" w:rsidR="00060C43" w:rsidP="00540BA6" w:rsidRDefault="00060C43" w14:paraId="7AA18F0B" w14:textId="3457EB51">
      <w:pPr>
        <w:pStyle w:val="ListParagraph"/>
      </w:pPr>
      <w:r>
        <w:t>Round</w:t>
      </w:r>
      <w:r w:rsidRPr="00060C43">
        <w:t xml:space="preserve"> 1:</w:t>
      </w:r>
      <w:r w:rsidRPr="00060C43">
        <w:tab/>
      </w:r>
      <w:r w:rsidRPr="00060C43">
        <w:t xml:space="preserve">15 January 2024 – </w:t>
      </w:r>
      <w:r w:rsidR="002C7E19">
        <w:t xml:space="preserve">15 </w:t>
      </w:r>
      <w:r w:rsidRPr="00060C43">
        <w:t>March 2024</w:t>
      </w:r>
    </w:p>
    <w:p w:rsidRPr="00060C43" w:rsidR="00060C43" w:rsidP="00540BA6" w:rsidRDefault="00060C43" w14:paraId="02874FEE" w14:textId="7C6032BC">
      <w:pPr>
        <w:pStyle w:val="ListParagraph"/>
      </w:pPr>
      <w:r>
        <w:t>Round</w:t>
      </w:r>
      <w:r w:rsidRPr="00060C43">
        <w:t xml:space="preserve"> 2:</w:t>
      </w:r>
      <w:r w:rsidRPr="00060C43">
        <w:tab/>
      </w:r>
      <w:r w:rsidRPr="00060C43" w:rsidR="001E460C">
        <w:t xml:space="preserve">16 </w:t>
      </w:r>
      <w:r w:rsidRPr="00060C43" w:rsidR="00EA54FC">
        <w:t>March 2024</w:t>
      </w:r>
      <w:r w:rsidRPr="00060C43">
        <w:t xml:space="preserve"> –</w:t>
      </w:r>
      <w:r w:rsidRPr="00060C43" w:rsidR="001E460C">
        <w:t xml:space="preserve"> 15 May 2024</w:t>
      </w:r>
    </w:p>
    <w:p w:rsidRPr="00060C43" w:rsidR="00060C43" w:rsidP="00540BA6" w:rsidRDefault="00060C43" w14:paraId="02B4C636" w14:textId="0F9863A1">
      <w:pPr>
        <w:pStyle w:val="ListParagraph"/>
      </w:pPr>
      <w:r>
        <w:t>Round</w:t>
      </w:r>
      <w:r w:rsidRPr="00540BA6">
        <w:t xml:space="preserve"> 3:</w:t>
      </w:r>
      <w:r w:rsidRPr="00540BA6">
        <w:tab/>
      </w:r>
      <w:r w:rsidRPr="00060C43" w:rsidR="001E460C">
        <w:t xml:space="preserve">16 </w:t>
      </w:r>
      <w:r w:rsidRPr="00060C43" w:rsidR="00EA54FC">
        <w:t>May 2024</w:t>
      </w:r>
      <w:r w:rsidRPr="00060C43">
        <w:t xml:space="preserve"> –</w:t>
      </w:r>
      <w:r>
        <w:t xml:space="preserve"> </w:t>
      </w:r>
      <w:r w:rsidRPr="00060C43" w:rsidR="001E460C">
        <w:t>15 October 2024</w:t>
      </w:r>
    </w:p>
    <w:p w:rsidRPr="00540BA6" w:rsidR="00F27C2D" w:rsidP="00540BA6" w:rsidRDefault="00060C43" w14:paraId="4086E4B6" w14:textId="6FD2577B">
      <w:pPr>
        <w:pStyle w:val="ListParagraph"/>
      </w:pPr>
      <w:r>
        <w:t xml:space="preserve">Round 4: </w:t>
      </w:r>
      <w:r>
        <w:tab/>
      </w:r>
      <w:r w:rsidRPr="00540BA6" w:rsidR="001E460C">
        <w:t>16 October – 15 December</w:t>
      </w:r>
    </w:p>
    <w:p w:rsidR="00F35228" w:rsidP="00AB6782" w:rsidRDefault="00F35228" w14:paraId="6ACFA08B" w14:textId="77777777">
      <w:pPr>
        <w:jc w:val="both"/>
        <w:rPr>
          <w:sz w:val="24"/>
          <w:szCs w:val="24"/>
        </w:rPr>
      </w:pPr>
    </w:p>
    <w:p w:rsidRPr="00540BA6" w:rsidR="00F27C2D" w:rsidP="00AB6782" w:rsidRDefault="0010500C" w14:paraId="3B0ACA42" w14:textId="6432C199">
      <w:pPr>
        <w:jc w:val="both"/>
        <w:rPr>
          <w:i/>
          <w:iCs/>
          <w:sz w:val="24"/>
          <w:szCs w:val="24"/>
        </w:rPr>
      </w:pPr>
      <w:r w:rsidRPr="00540BA6">
        <w:rPr>
          <w:i/>
          <w:iCs/>
          <w:sz w:val="24"/>
          <w:szCs w:val="24"/>
        </w:rPr>
        <w:t xml:space="preserve">Note: </w:t>
      </w:r>
      <w:r w:rsidR="00F35228">
        <w:rPr>
          <w:i/>
          <w:iCs/>
          <w:sz w:val="24"/>
          <w:szCs w:val="24"/>
        </w:rPr>
        <w:t>DISP</w:t>
      </w:r>
      <w:r w:rsidRPr="00540BA6" w:rsidR="00F35228">
        <w:rPr>
          <w:i/>
          <w:iCs/>
          <w:sz w:val="24"/>
          <w:szCs w:val="24"/>
        </w:rPr>
        <w:t xml:space="preserve"> </w:t>
      </w:r>
      <w:r w:rsidRPr="00540BA6">
        <w:rPr>
          <w:i/>
          <w:iCs/>
          <w:sz w:val="24"/>
          <w:szCs w:val="24"/>
        </w:rPr>
        <w:t>reserves the right to close this APS early or amend depending on availability of funds.</w:t>
      </w:r>
      <w:r w:rsidR="001E64D3">
        <w:rPr>
          <w:i/>
          <w:iCs/>
          <w:sz w:val="24"/>
          <w:szCs w:val="24"/>
        </w:rPr>
        <w:t xml:space="preserve"> DISP also reserves the right to review applications outside of the rounds stated above.</w:t>
      </w:r>
    </w:p>
    <w:p w:rsidRPr="00540BA6" w:rsidR="0010500C" w:rsidP="00AB6782" w:rsidRDefault="0010500C" w14:paraId="3EBCE91B" w14:textId="77777777">
      <w:pPr>
        <w:jc w:val="both"/>
        <w:rPr>
          <w:i/>
          <w:iCs/>
          <w:sz w:val="24"/>
          <w:szCs w:val="24"/>
        </w:rPr>
      </w:pPr>
    </w:p>
    <w:p w:rsidRPr="00E277D2" w:rsidR="00E277D2" w:rsidP="00E277D2" w:rsidRDefault="00E277D2" w14:paraId="4B7ADBAB" w14:textId="77777777">
      <w:pPr>
        <w:pStyle w:val="Heading2"/>
      </w:pPr>
      <w:bookmarkStart w:name="_Toc154041281" w:id="11"/>
      <w:r>
        <w:t>Application Portal</w:t>
      </w:r>
      <w:bookmarkEnd w:id="11"/>
    </w:p>
    <w:p w:rsidR="00E277D2" w:rsidP="00E277D2" w:rsidRDefault="00E277D2" w14:paraId="434A1DF1" w14:textId="592CCBCC">
      <w:r w:rsidR="3F7B814E">
        <w:rPr/>
        <w:t xml:space="preserve">Applications must be submitted to DISP via the secure application platform, Slate. All applicants must register and create an account, which will then allow the applicant to work on and save the application in stages before submitting for DISP review. The portal will also provide the technical proposal and budget templates for upload. For more detailed information on how to register and create an account in Slate, and frequently asked questions, please visit usaiddisp.com. For further details, please contact DISP at </w:t>
      </w:r>
      <w:hyperlink r:id="R30d80517fb1048a7">
        <w:r w:rsidRPr="3F7B814E" w:rsidR="3F7B814E">
          <w:rPr>
            <w:rStyle w:val="Hyperlink"/>
          </w:rPr>
          <w:t>grants@usaiddisp.com</w:t>
        </w:r>
      </w:hyperlink>
      <w:r w:rsidR="3F7B814E">
        <w:rPr/>
        <w:t xml:space="preserve">. </w:t>
      </w:r>
    </w:p>
    <w:p w:rsidRPr="00EA54FC" w:rsidR="0010500C" w:rsidP="0010500C" w:rsidRDefault="0010500C" w14:paraId="4F9170C5" w14:textId="0895C110">
      <w:pPr>
        <w:jc w:val="both"/>
        <w:rPr>
          <w:sz w:val="24"/>
          <w:szCs w:val="24"/>
        </w:rPr>
      </w:pPr>
      <w:r w:rsidRPr="3F7B814E" w:rsidR="3F7B814E">
        <w:rPr>
          <w:sz w:val="24"/>
          <w:szCs w:val="24"/>
        </w:rPr>
        <w:t xml:space="preserve">Happy </w:t>
      </w:r>
    </w:p>
    <w:p w:rsidR="00E90DBA" w:rsidP="0010500C" w:rsidRDefault="0010500C" w14:paraId="3F7C971B" w14:textId="24ECE6E3">
      <w:pPr>
        <w:jc w:val="both"/>
        <w:rPr>
          <w:sz w:val="24"/>
          <w:szCs w:val="24"/>
        </w:rPr>
      </w:pPr>
      <w:bookmarkStart w:name="_Toc154041282" w:id="12"/>
      <w:r w:rsidRPr="00540BA6">
        <w:rPr>
          <w:rStyle w:val="Heading2Char"/>
        </w:rPr>
        <w:t>Language</w:t>
      </w:r>
      <w:bookmarkEnd w:id="12"/>
    </w:p>
    <w:p w:rsidR="00EE34AD" w:rsidP="00E90DBA" w:rsidRDefault="00EE34AD" w14:paraId="43F10D6D" w14:textId="5B016FD7">
      <w:r>
        <w:t xml:space="preserve">At this time, all applications must be submitted in English. If additional languages are accepted at a later date, the APS will be updated. </w:t>
      </w:r>
    </w:p>
    <w:p w:rsidR="00E90DBA" w:rsidP="00AB6782" w:rsidRDefault="00E90DBA" w14:paraId="2597D9CA" w14:textId="77777777">
      <w:pPr>
        <w:jc w:val="both"/>
        <w:rPr>
          <w:sz w:val="24"/>
          <w:szCs w:val="24"/>
        </w:rPr>
      </w:pPr>
    </w:p>
    <w:p w:rsidRPr="00835CBB" w:rsidR="00835CBB" w:rsidP="00540BA6" w:rsidRDefault="00461F69" w14:paraId="67A6BF71" w14:textId="4828EACA">
      <w:pPr>
        <w:pStyle w:val="Heading2"/>
      </w:pPr>
      <w:bookmarkStart w:name="_Toc154041283" w:id="13"/>
      <w:r w:rsidRPr="00EA54FC">
        <w:t xml:space="preserve">Required </w:t>
      </w:r>
      <w:r w:rsidR="00835CBB">
        <w:t>D</w:t>
      </w:r>
      <w:r w:rsidRPr="00EA54FC" w:rsidR="0010500C">
        <w:t>ocuments</w:t>
      </w:r>
      <w:bookmarkEnd w:id="13"/>
    </w:p>
    <w:p w:rsidR="00835CBB" w:rsidP="00835CBB" w:rsidRDefault="00835CBB" w14:paraId="193756C2" w14:textId="3B8CD180">
      <w:pPr>
        <w:pStyle w:val="ListParagraph"/>
      </w:pPr>
      <w:r>
        <w:t>Technical proposal using the template provided</w:t>
      </w:r>
      <w:r w:rsidR="00A216DE">
        <w:t xml:space="preserve"> (further information below)</w:t>
      </w:r>
      <w:r>
        <w:t xml:space="preserve">. Any other submissions will be considered ineligible. </w:t>
      </w:r>
    </w:p>
    <w:p w:rsidR="0010500C" w:rsidP="00540BA6" w:rsidRDefault="00835CBB" w14:paraId="72A24193" w14:textId="33B88D8C">
      <w:pPr>
        <w:pStyle w:val="ListParagraph"/>
        <w:rPr>
          <w:lang w:bidi="my-MM"/>
        </w:rPr>
      </w:pPr>
      <w:r>
        <w:rPr>
          <w:lang w:bidi="my-MM"/>
        </w:rPr>
        <w:t>B</w:t>
      </w:r>
      <w:r w:rsidRPr="00EA54FC" w:rsidR="00461F69">
        <w:rPr>
          <w:lang w:bidi="my-MM"/>
        </w:rPr>
        <w:t xml:space="preserve">udget with budget </w:t>
      </w:r>
      <w:r w:rsidRPr="00EA54FC" w:rsidR="0010500C">
        <w:rPr>
          <w:lang w:bidi="my-MM"/>
        </w:rPr>
        <w:t>notes</w:t>
      </w:r>
      <w:r>
        <w:rPr>
          <w:lang w:bidi="my-MM"/>
        </w:rPr>
        <w:t xml:space="preserve"> using the</w:t>
      </w:r>
      <w:r w:rsidRPr="00EA54FC" w:rsidR="00461F69">
        <w:rPr>
          <w:lang w:bidi="my-MM"/>
        </w:rPr>
        <w:t xml:space="preserve"> provided template</w:t>
      </w:r>
      <w:r w:rsidR="00A216DE">
        <w:rPr>
          <w:lang w:bidi="my-MM"/>
        </w:rPr>
        <w:t xml:space="preserve"> (further information below)</w:t>
      </w:r>
      <w:r>
        <w:rPr>
          <w:lang w:bidi="my-MM"/>
        </w:rPr>
        <w:t xml:space="preserve">. Any other budget submissions will be considered ineligible. </w:t>
      </w:r>
    </w:p>
    <w:p w:rsidR="00D43B46" w:rsidP="00D43B46" w:rsidRDefault="00D43B46" w14:paraId="16F05124" w14:textId="77777777">
      <w:pPr>
        <w:rPr>
          <w:lang w:bidi="my-MM"/>
        </w:rPr>
      </w:pPr>
    </w:p>
    <w:p w:rsidRPr="00D43B46" w:rsidR="00461F69" w:rsidP="00D43B46" w:rsidRDefault="00D43B46" w14:paraId="2D2F820F" w14:textId="72A6F0B8">
      <w:pPr>
        <w:rPr>
          <w:lang w:bidi="my-MM"/>
        </w:rPr>
      </w:pPr>
      <w:r w:rsidRPr="00D43B46">
        <w:rPr>
          <w:lang w:bidi="my-MM"/>
        </w:rPr>
        <w:t xml:space="preserve">Note: As detailed in the </w:t>
      </w:r>
      <w:hyperlink w:history="1" w:anchor="_Pre-Award_Steps">
        <w:r w:rsidRPr="00D43B46">
          <w:rPr>
            <w:rStyle w:val="Hyperlink"/>
            <w:lang w:bidi="my-MM"/>
          </w:rPr>
          <w:t>pre-award section</w:t>
        </w:r>
      </w:hyperlink>
      <w:r w:rsidRPr="00D43B46">
        <w:rPr>
          <w:lang w:bidi="my-MM"/>
        </w:rPr>
        <w:t xml:space="preserve"> of this document, prospective grantees must later submit a certificate of registration or incorporation paper, as well as a signed </w:t>
      </w:r>
      <w:r w:rsidRPr="00D43B46" w:rsidR="00461F69">
        <w:t xml:space="preserve">Pre-Award Certifications, Assurances, Representations, and Other Statements </w:t>
      </w:r>
      <w:r w:rsidRPr="00D43B46">
        <w:t xml:space="preserve">document </w:t>
      </w:r>
      <w:r w:rsidRPr="00D43B46" w:rsidR="00461F69">
        <w:t>(ADS 303MAV)</w:t>
      </w:r>
      <w:r w:rsidRPr="00D43B46">
        <w:t>, in order to receive a grant.</w:t>
      </w:r>
    </w:p>
    <w:p w:rsidRPr="00EA54FC" w:rsidR="001B3C78" w:rsidP="00AB6782" w:rsidRDefault="001B3C78" w14:paraId="2750EBF7" w14:textId="77777777">
      <w:pPr>
        <w:jc w:val="both"/>
        <w:rPr>
          <w:sz w:val="24"/>
          <w:szCs w:val="24"/>
        </w:rPr>
      </w:pPr>
    </w:p>
    <w:p w:rsidRPr="00EA54FC" w:rsidR="001B3C78" w:rsidP="00540BA6" w:rsidRDefault="001B3C78" w14:paraId="74873196" w14:textId="77777777">
      <w:pPr>
        <w:pStyle w:val="Heading2"/>
      </w:pPr>
      <w:bookmarkStart w:name="_Toc154041284" w:id="14"/>
      <w:r w:rsidRPr="00EA54FC">
        <w:t>Additional Information</w:t>
      </w:r>
      <w:bookmarkEnd w:id="14"/>
    </w:p>
    <w:p w:rsidRPr="00E277D2" w:rsidR="0010500C" w:rsidP="00540BA6" w:rsidRDefault="001B3C78" w14:paraId="22143D01" w14:textId="4A1AF6B2">
      <w:pPr>
        <w:pStyle w:val="ListParagraph"/>
      </w:pPr>
      <w:r w:rsidRPr="00E277D2">
        <w:t xml:space="preserve">A list of any donors your organization has had in the last two years. Maximum </w:t>
      </w:r>
      <w:r w:rsidRPr="00E277D2" w:rsidR="00E277D2">
        <w:t xml:space="preserve">of </w:t>
      </w:r>
      <w:r w:rsidRPr="00E277D2">
        <w:t xml:space="preserve">3, provide contact email, and phone </w:t>
      </w:r>
      <w:r w:rsidRPr="00E277D2" w:rsidR="0010500C">
        <w:t>numbers.</w:t>
      </w:r>
      <w:r w:rsidRPr="00E277D2">
        <w:t xml:space="preserve"> </w:t>
      </w:r>
    </w:p>
    <w:p w:rsidRPr="00E277D2" w:rsidR="001B3C78" w:rsidP="00540BA6" w:rsidRDefault="001B3C78" w14:paraId="5382E54E" w14:textId="783108F7">
      <w:pPr>
        <w:pStyle w:val="ListParagraph"/>
      </w:pPr>
      <w:r w:rsidRPr="00E277D2">
        <w:t>The names and brief biographies of the key technical and finance staff involved in the</w:t>
      </w:r>
      <w:r w:rsidRPr="00E277D2" w:rsidR="0010500C">
        <w:t xml:space="preserve"> </w:t>
      </w:r>
      <w:r w:rsidRPr="00E277D2">
        <w:t xml:space="preserve">proposed </w:t>
      </w:r>
      <w:r w:rsidRPr="00E277D2" w:rsidR="00D74060">
        <w:t>project.</w:t>
      </w:r>
    </w:p>
    <w:p w:rsidRPr="00EA54FC" w:rsidR="00461F69" w:rsidP="00AB6782" w:rsidRDefault="00461F69" w14:paraId="0414CE00" w14:textId="77777777">
      <w:pPr>
        <w:jc w:val="both"/>
        <w:rPr>
          <w:sz w:val="24"/>
          <w:szCs w:val="24"/>
        </w:rPr>
      </w:pPr>
    </w:p>
    <w:p w:rsidRPr="00EA54FC" w:rsidR="002622A7" w:rsidP="00540BA6" w:rsidRDefault="002622A7" w14:paraId="0302CF76" w14:textId="51FF85DD">
      <w:pPr>
        <w:pStyle w:val="Heading2"/>
      </w:pPr>
      <w:bookmarkStart w:name="_Toc154041285" w:id="15"/>
      <w:r w:rsidRPr="00EA54FC">
        <w:t xml:space="preserve">Optional </w:t>
      </w:r>
      <w:r w:rsidR="00E277D2">
        <w:t>D</w:t>
      </w:r>
      <w:r w:rsidRPr="00EA54FC">
        <w:t>ocumentation</w:t>
      </w:r>
      <w:bookmarkEnd w:id="15"/>
    </w:p>
    <w:p w:rsidRPr="00EA54FC" w:rsidR="002622A7" w:rsidP="00540BA6" w:rsidRDefault="001B3C78" w14:paraId="6FE407CF" w14:textId="75056E12">
      <w:pPr>
        <w:pStyle w:val="ListParagraph"/>
      </w:pPr>
      <w:r w:rsidRPr="00EA54FC">
        <w:t>Brochures, research reports, samples of publications and results of past programs</w:t>
      </w:r>
      <w:r w:rsidR="00E277D2">
        <w:t xml:space="preserve"> (no more than 3)</w:t>
      </w:r>
      <w:r w:rsidRPr="00EA54FC">
        <w:t xml:space="preserve"> </w:t>
      </w:r>
      <w:r w:rsidR="00E277D2">
        <w:t>can also be uploaded into the application portal</w:t>
      </w:r>
      <w:r w:rsidRPr="00EA54FC">
        <w:t xml:space="preserve"> </w:t>
      </w:r>
      <w:r w:rsidRPr="00EA54FC" w:rsidR="00E277D2">
        <w:t>wh</w:t>
      </w:r>
      <w:r w:rsidR="00E277D2">
        <w:t>en</w:t>
      </w:r>
      <w:r w:rsidRPr="00EA54FC" w:rsidR="00E277D2">
        <w:t xml:space="preserve"> </w:t>
      </w:r>
      <w:r w:rsidRPr="00EA54FC">
        <w:t xml:space="preserve">relevant </w:t>
      </w:r>
      <w:r w:rsidR="00E277D2">
        <w:t>to the technical proposal.</w:t>
      </w:r>
    </w:p>
    <w:p w:rsidRPr="00EA54FC" w:rsidR="001B3C78" w:rsidP="00AB6782" w:rsidRDefault="001B3C78" w14:paraId="0D0C55A5" w14:textId="77777777">
      <w:pPr>
        <w:jc w:val="both"/>
        <w:rPr>
          <w:sz w:val="24"/>
          <w:szCs w:val="24"/>
        </w:rPr>
      </w:pPr>
    </w:p>
    <w:p w:rsidRPr="00EA54FC" w:rsidR="001B3C78" w:rsidP="00540BA6" w:rsidRDefault="00AC3773" w14:paraId="4C447A2B" w14:textId="3E4190C5">
      <w:pPr>
        <w:pStyle w:val="Heading2"/>
        <w:rPr>
          <w:rFonts w:ascii="Gill Sans MT" w:hAnsi="Gill Sans MT"/>
        </w:rPr>
      </w:pPr>
      <w:bookmarkStart w:name="_Toc154041286" w:id="16"/>
      <w:r>
        <w:t>Technical Proposal</w:t>
      </w:r>
      <w:bookmarkEnd w:id="16"/>
    </w:p>
    <w:p w:rsidRPr="00EA54FC" w:rsidR="001B3C78" w:rsidP="00AB6782" w:rsidRDefault="001B3C78" w14:paraId="27F0F035" w14:textId="25685EFE">
      <w:pPr>
        <w:jc w:val="both"/>
        <w:rPr>
          <w:rFonts w:eastAsia="Times New Roman" w:cs="Times New Roman"/>
          <w:b/>
          <w:bCs/>
          <w:color w:val="000000"/>
          <w:kern w:val="0"/>
          <w:sz w:val="24"/>
          <w:szCs w:val="24"/>
          <w:lang w:bidi="my-MM"/>
          <w14:ligatures w14:val="none"/>
        </w:rPr>
      </w:pPr>
    </w:p>
    <w:p w:rsidRPr="00EA54FC" w:rsidR="001B3C78" w:rsidP="00AB6782" w:rsidRDefault="001B3C78" w14:paraId="613BEFB4" w14:textId="77777777">
      <w:pPr>
        <w:jc w:val="both"/>
        <w:rPr>
          <w:rFonts w:eastAsia="Times New Roman" w:cs="Calibri"/>
          <w:color w:val="000000"/>
          <w:kern w:val="0"/>
          <w:sz w:val="24"/>
          <w:szCs w:val="24"/>
          <w:lang w:bidi="my-MM"/>
          <w14:ligatures w14:val="none"/>
        </w:rPr>
      </w:pPr>
      <w:r w:rsidRPr="00EA54FC">
        <w:rPr>
          <w:rFonts w:eastAsia="Times New Roman" w:cs="Calibri"/>
          <w:color w:val="000000"/>
          <w:kern w:val="0"/>
          <w:sz w:val="24"/>
          <w:szCs w:val="24"/>
          <w:lang w:bidi="my-MM"/>
          <w14:ligatures w14:val="none"/>
        </w:rPr>
        <w:t>The project description should be up to five pages long and include the following sections:</w:t>
      </w:r>
    </w:p>
    <w:p w:rsidR="00AC3773" w:rsidP="00AB6782" w:rsidRDefault="00AC3773" w14:paraId="40AF44FC" w14:textId="77777777">
      <w:pPr>
        <w:jc w:val="both"/>
        <w:rPr>
          <w:rFonts w:eastAsia="Times New Roman" w:cs="Times New Roman"/>
          <w:color w:val="000000"/>
          <w:kern w:val="0"/>
          <w:sz w:val="24"/>
          <w:szCs w:val="24"/>
          <w:lang w:bidi="my-MM"/>
          <w14:ligatures w14:val="none"/>
        </w:rPr>
      </w:pPr>
    </w:p>
    <w:p w:rsidRPr="00540BA6" w:rsidR="00C33820" w:rsidP="00540BA6" w:rsidRDefault="001B3C78" w14:paraId="370A2CC3" w14:textId="42F14EFE">
      <w:pPr>
        <w:pStyle w:val="ListParagraph"/>
        <w:numPr>
          <w:ilvl w:val="0"/>
          <w:numId w:val="29"/>
        </w:numPr>
        <w:jc w:val="both"/>
        <w:rPr>
          <w:rFonts w:eastAsia="Times New Roman" w:cs="Calibri" w:asciiTheme="majorHAnsi" w:hAnsiTheme="majorHAnsi"/>
          <w:color w:val="000000"/>
          <w:kern w:val="0"/>
          <w:sz w:val="24"/>
          <w:szCs w:val="24"/>
          <w:lang w:bidi="my-MM"/>
          <w14:ligatures w14:val="none"/>
        </w:rPr>
      </w:pPr>
      <w:bookmarkStart w:name="_Toc154041287" w:id="17"/>
      <w:r w:rsidRPr="00540BA6">
        <w:rPr>
          <w:rStyle w:val="Heading3Char"/>
        </w:rPr>
        <w:t>Project Justification</w:t>
      </w:r>
      <w:bookmarkEnd w:id="17"/>
      <w:r w:rsidRPr="00540BA6">
        <w:rPr>
          <w:rFonts w:eastAsia="Times New Roman" w:cs="Times New Roman" w:asciiTheme="majorHAnsi" w:hAnsiTheme="majorHAnsi"/>
          <w:color w:val="000000"/>
          <w:kern w:val="0"/>
          <w:sz w:val="24"/>
          <w:szCs w:val="24"/>
          <w:lang w:bidi="my-MM"/>
          <w14:ligatures w14:val="none"/>
        </w:rPr>
        <w:t xml:space="preserve"> (0.5 page)</w:t>
      </w:r>
    </w:p>
    <w:p w:rsidRPr="00EA54FC" w:rsidR="00C33820" w:rsidP="00C33820" w:rsidRDefault="00C33820" w14:paraId="7247445A" w14:textId="77777777">
      <w:pPr>
        <w:ind w:firstLine="720"/>
        <w:jc w:val="both"/>
        <w:rPr>
          <w:rFonts w:eastAsia="Times New Roman" w:cs="Calibri"/>
          <w:color w:val="000000"/>
          <w:kern w:val="0"/>
          <w:sz w:val="24"/>
          <w:szCs w:val="24"/>
          <w:lang w:bidi="my-MM"/>
          <w14:ligatures w14:val="none"/>
        </w:rPr>
      </w:pPr>
    </w:p>
    <w:p w:rsidRPr="00EA54FC" w:rsidR="00D74060" w:rsidP="00540BA6" w:rsidRDefault="00D74060" w14:paraId="16812447" w14:textId="77777777">
      <w:pPr>
        <w:pStyle w:val="ListParagraph"/>
        <w:rPr>
          <w:lang w:bidi="my-MM"/>
        </w:rPr>
      </w:pPr>
      <w:r w:rsidRPr="00EA54FC">
        <w:rPr>
          <w:lang w:bidi="my-MM"/>
        </w:rPr>
        <w:t xml:space="preserve">What are the issues that need addressing? </w:t>
      </w:r>
    </w:p>
    <w:p w:rsidRPr="00EA54FC" w:rsidR="00D74060" w:rsidP="00540BA6" w:rsidRDefault="00D74060" w14:paraId="73596E6A" w14:textId="77777777">
      <w:pPr>
        <w:pStyle w:val="ListParagraph"/>
        <w:rPr>
          <w:lang w:bidi="my-MM"/>
        </w:rPr>
      </w:pPr>
      <w:r w:rsidRPr="00EA54FC">
        <w:rPr>
          <w:lang w:bidi="my-MM"/>
        </w:rPr>
        <w:t xml:space="preserve">Whom do these issues affect? </w:t>
      </w:r>
    </w:p>
    <w:p w:rsidRPr="00EA54FC" w:rsidR="00D74060" w:rsidP="00540BA6" w:rsidRDefault="00D74060" w14:paraId="48EDC24E" w14:textId="77777777">
      <w:pPr>
        <w:pStyle w:val="ListParagraph"/>
        <w:rPr>
          <w:lang w:bidi="my-MM"/>
        </w:rPr>
      </w:pPr>
      <w:r w:rsidRPr="00EA54FC">
        <w:rPr>
          <w:lang w:bidi="my-MM"/>
        </w:rPr>
        <w:t xml:space="preserve">Why is it important to address these issues now? </w:t>
      </w:r>
    </w:p>
    <w:p w:rsidRPr="00EA54FC" w:rsidR="00D74060" w:rsidP="00540BA6" w:rsidRDefault="00D74060" w14:paraId="64441675" w14:textId="77777777">
      <w:pPr>
        <w:pStyle w:val="ListParagraph"/>
        <w:rPr>
          <w:lang w:bidi="my-MM"/>
        </w:rPr>
      </w:pPr>
      <w:r w:rsidRPr="00EA54FC">
        <w:rPr>
          <w:lang w:bidi="my-MM"/>
        </w:rPr>
        <w:t xml:space="preserve">What efforts, if any, have been made to address these issues? </w:t>
      </w:r>
    </w:p>
    <w:p w:rsidRPr="00EA54FC" w:rsidR="00D74060" w:rsidP="00540BA6" w:rsidRDefault="00D74060" w14:paraId="2097E9F5" w14:textId="0D9570CD">
      <w:pPr>
        <w:pStyle w:val="ListParagraph"/>
        <w:rPr>
          <w:lang w:bidi="my-MM"/>
        </w:rPr>
      </w:pPr>
      <w:r w:rsidRPr="00EA54FC">
        <w:rPr>
          <w:lang w:bidi="my-MM"/>
        </w:rPr>
        <w:t xml:space="preserve">What has and </w:t>
      </w:r>
      <w:r w:rsidRPr="00EA54FC" w:rsidR="00EA54FC">
        <w:rPr>
          <w:lang w:bidi="my-MM"/>
        </w:rPr>
        <w:t>has not</w:t>
      </w:r>
      <w:r w:rsidRPr="00EA54FC">
        <w:rPr>
          <w:lang w:bidi="my-MM"/>
        </w:rPr>
        <w:t xml:space="preserve"> worked? </w:t>
      </w:r>
    </w:p>
    <w:p w:rsidRPr="00EA54FC" w:rsidR="00D74060" w:rsidP="00540BA6" w:rsidRDefault="00D74060" w14:paraId="6872A3D6" w14:textId="77777777">
      <w:pPr>
        <w:pStyle w:val="ListParagraph"/>
        <w:rPr>
          <w:lang w:bidi="my-MM"/>
        </w:rPr>
      </w:pPr>
      <w:r w:rsidRPr="00EA54FC">
        <w:rPr>
          <w:lang w:bidi="my-MM"/>
        </w:rPr>
        <w:t xml:space="preserve">How will working on these issues help to promote the activity’s goals? </w:t>
      </w:r>
    </w:p>
    <w:p w:rsidR="00AC3773" w:rsidP="00AC3773" w:rsidRDefault="00AC3773" w14:paraId="1CB03B57" w14:textId="77777777">
      <w:pPr>
        <w:jc w:val="both"/>
        <w:rPr>
          <w:rFonts w:eastAsia="Times New Roman" w:cs="Times New Roman"/>
          <w:i/>
          <w:iCs/>
          <w:color w:val="000000"/>
          <w:kern w:val="0"/>
          <w:sz w:val="24"/>
          <w:szCs w:val="24"/>
          <w:lang w:bidi="my-MM"/>
          <w14:ligatures w14:val="none"/>
        </w:rPr>
      </w:pPr>
    </w:p>
    <w:p w:rsidRPr="00EA54FC" w:rsidR="001B3C78" w:rsidP="00540BA6" w:rsidRDefault="001B3C78" w14:paraId="7B7E00A7" w14:textId="70DD26C9">
      <w:pPr>
        <w:jc w:val="both"/>
        <w:rPr>
          <w:rFonts w:eastAsia="Times New Roman" w:cs="Calibri"/>
          <w:color w:val="000000"/>
          <w:kern w:val="0"/>
          <w:sz w:val="24"/>
          <w:szCs w:val="24"/>
          <w:lang w:bidi="my-MM"/>
          <w14:ligatures w14:val="none"/>
        </w:rPr>
      </w:pPr>
      <w:r w:rsidRPr="00EA54FC">
        <w:rPr>
          <w:rFonts w:eastAsia="Times New Roman" w:cs="Times New Roman"/>
          <w:i/>
          <w:iCs/>
          <w:color w:val="000000"/>
          <w:kern w:val="0"/>
          <w:sz w:val="24"/>
          <w:szCs w:val="24"/>
          <w:lang w:bidi="my-MM"/>
          <w14:ligatures w14:val="none"/>
        </w:rPr>
        <w:t xml:space="preserve">In answering these questions, please focus only on those issues </w:t>
      </w:r>
      <w:r w:rsidRPr="00EA54FC" w:rsidR="00EA54FC">
        <w:rPr>
          <w:rFonts w:eastAsia="Times New Roman" w:cs="Times New Roman"/>
          <w:i/>
          <w:iCs/>
          <w:color w:val="000000"/>
          <w:kern w:val="0"/>
          <w:sz w:val="24"/>
          <w:szCs w:val="24"/>
          <w:lang w:bidi="my-MM"/>
          <w14:ligatures w14:val="none"/>
        </w:rPr>
        <w:t>that</w:t>
      </w:r>
      <w:r w:rsidR="00AC3773">
        <w:rPr>
          <w:rFonts w:eastAsia="Times New Roman" w:cs="Times New Roman"/>
          <w:i/>
          <w:iCs/>
          <w:color w:val="000000"/>
          <w:kern w:val="0"/>
          <w:sz w:val="24"/>
          <w:szCs w:val="24"/>
          <w:lang w:bidi="my-MM"/>
          <w14:ligatures w14:val="none"/>
        </w:rPr>
        <w:t xml:space="preserve"> </w:t>
      </w:r>
      <w:r w:rsidRPr="00EA54FC">
        <w:rPr>
          <w:rFonts w:eastAsia="Times New Roman" w:cs="Times New Roman"/>
          <w:i/>
          <w:iCs/>
          <w:color w:val="000000"/>
          <w:kern w:val="0"/>
          <w:sz w:val="24"/>
          <w:szCs w:val="24"/>
          <w:lang w:bidi="my-MM"/>
          <w14:ligatures w14:val="none"/>
        </w:rPr>
        <w:t>you plan to address through your project</w:t>
      </w:r>
      <w:r w:rsidRPr="00EA54FC">
        <w:rPr>
          <w:rFonts w:eastAsia="Times New Roman" w:cs="Calibri"/>
          <w:color w:val="000000"/>
          <w:kern w:val="0"/>
          <w:sz w:val="24"/>
          <w:szCs w:val="24"/>
          <w:lang w:bidi="my-MM"/>
          <w14:ligatures w14:val="none"/>
        </w:rPr>
        <w:t>.</w:t>
      </w:r>
    </w:p>
    <w:p w:rsidRPr="00EA54FC" w:rsidR="001B3C78" w:rsidP="00AB6782" w:rsidRDefault="001B3C78" w14:paraId="33927133" w14:textId="77777777">
      <w:pPr>
        <w:jc w:val="both"/>
        <w:rPr>
          <w:rFonts w:eastAsia="Times New Roman" w:cs="Calibri"/>
          <w:color w:val="000000"/>
          <w:kern w:val="0"/>
          <w:sz w:val="24"/>
          <w:szCs w:val="24"/>
          <w:lang w:bidi="my-MM"/>
          <w14:ligatures w14:val="none"/>
        </w:rPr>
      </w:pPr>
    </w:p>
    <w:p w:rsidR="00C33820" w:rsidP="00AC3773" w:rsidRDefault="001B3C78" w14:paraId="75C634A5" w14:textId="5AF40B34">
      <w:pPr>
        <w:pStyle w:val="Heading3"/>
      </w:pPr>
      <w:bookmarkStart w:name="_Toc154041288" w:id="18"/>
      <w:r w:rsidRPr="00A42CBF">
        <w:t xml:space="preserve">Project </w:t>
      </w:r>
      <w:r w:rsidRPr="00A42CBF" w:rsidR="00AC3773">
        <w:t>G</w:t>
      </w:r>
      <w:r w:rsidRPr="00A42CBF">
        <w:t xml:space="preserve">oal and </w:t>
      </w:r>
      <w:r w:rsidRPr="00A42CBF" w:rsidR="00AC3773">
        <w:t>O</w:t>
      </w:r>
      <w:r w:rsidRPr="00A42CBF">
        <w:t>bjectives</w:t>
      </w:r>
      <w:r w:rsidRPr="00EA54FC">
        <w:t xml:space="preserve"> </w:t>
      </w:r>
      <w:r w:rsidRPr="00540BA6">
        <w:rPr>
          <w:b w:val="0"/>
          <w:bCs/>
        </w:rPr>
        <w:t>(0.25 page)</w:t>
      </w:r>
      <w:bookmarkEnd w:id="18"/>
    </w:p>
    <w:p w:rsidRPr="00AC3773" w:rsidR="00AC3773" w:rsidP="00540BA6" w:rsidRDefault="00AC3773" w14:paraId="25E7F72A" w14:textId="77777777">
      <w:pPr>
        <w:rPr>
          <w:lang w:bidi="my-MM"/>
        </w:rPr>
      </w:pPr>
    </w:p>
    <w:p w:rsidRPr="00EA54FC" w:rsidR="001B3C78" w:rsidP="00540BA6" w:rsidRDefault="001B3C78" w14:paraId="5626C99F" w14:textId="33163399">
      <w:pPr>
        <w:pStyle w:val="ListParagraph"/>
        <w:rPr>
          <w:lang w:bidi="my-MM"/>
        </w:rPr>
      </w:pPr>
      <w:r w:rsidRPr="00EA54FC">
        <w:rPr>
          <w:lang w:bidi="my-MM"/>
        </w:rPr>
        <w:t>Which of the three issue areas are you applying for?</w:t>
      </w:r>
    </w:p>
    <w:p w:rsidR="001B3C78" w:rsidP="00AC3773" w:rsidRDefault="001B3C78" w14:paraId="2911AA36" w14:textId="181012CD">
      <w:pPr>
        <w:pStyle w:val="ListParagraph"/>
        <w:rPr>
          <w:lang w:bidi="my-MM"/>
        </w:rPr>
      </w:pPr>
      <w:r w:rsidRPr="00EA54FC">
        <w:rPr>
          <w:lang w:bidi="my-MM"/>
        </w:rPr>
        <w:t xml:space="preserve">What will your project accomplish at the end of grant term (your goal)? </w:t>
      </w:r>
      <w:r w:rsidRPr="00EA54FC">
        <w:rPr>
          <w:rFonts w:cs="Times New Roman"/>
          <w:i/>
          <w:iCs/>
          <w:lang w:bidi="my-MM"/>
        </w:rPr>
        <w:t xml:space="preserve">How </w:t>
      </w:r>
      <w:r w:rsidRPr="00EA54FC">
        <w:rPr>
          <w:lang w:bidi="my-MM"/>
        </w:rPr>
        <w:t>will your project accomplish this goal (your objectives)?</w:t>
      </w:r>
      <w:r w:rsidRPr="00EA54FC" w:rsidR="00D74060">
        <w:t xml:space="preserve"> </w:t>
      </w:r>
      <w:r w:rsidRPr="00EA54FC" w:rsidR="00D74060">
        <w:rPr>
          <w:lang w:bidi="my-MM"/>
        </w:rPr>
        <w:t>A goal should be specific, relevant, and realistic.</w:t>
      </w:r>
    </w:p>
    <w:p w:rsidRPr="00EA54FC" w:rsidR="00AC3773" w:rsidP="00540BA6" w:rsidRDefault="00AC3773" w14:paraId="3DDCA53A" w14:textId="77777777">
      <w:pPr>
        <w:pStyle w:val="ListParagraph"/>
        <w:numPr>
          <w:ilvl w:val="0"/>
          <w:numId w:val="0"/>
        </w:numPr>
        <w:ind w:left="360"/>
        <w:rPr>
          <w:lang w:bidi="my-MM"/>
        </w:rPr>
      </w:pPr>
    </w:p>
    <w:p w:rsidR="00C33820" w:rsidP="00AC3773" w:rsidRDefault="001B3C78" w14:paraId="2663916F" w14:textId="4AD7A114">
      <w:pPr>
        <w:pStyle w:val="Heading3"/>
      </w:pPr>
      <w:bookmarkStart w:name="_Toc154041289" w:id="19"/>
      <w:r w:rsidRPr="00A42CBF">
        <w:t xml:space="preserve">Description of Activities and </w:t>
      </w:r>
      <w:r w:rsidRPr="00A42CBF" w:rsidR="00BB0575">
        <w:t>R</w:t>
      </w:r>
      <w:r w:rsidRPr="00A42CBF">
        <w:t>esults</w:t>
      </w:r>
      <w:r w:rsidRPr="00EA54FC">
        <w:t xml:space="preserve"> </w:t>
      </w:r>
      <w:r w:rsidRPr="00540BA6">
        <w:rPr>
          <w:b w:val="0"/>
          <w:bCs/>
        </w:rPr>
        <w:t>(3.5 pages</w:t>
      </w:r>
      <w:r w:rsidRPr="00540BA6" w:rsidR="00AC3773">
        <w:rPr>
          <w:b w:val="0"/>
          <w:bCs/>
        </w:rPr>
        <w:t>)</w:t>
      </w:r>
      <w:bookmarkEnd w:id="19"/>
      <w:r w:rsidRPr="00EA54FC">
        <w:t xml:space="preserve"> </w:t>
      </w:r>
    </w:p>
    <w:p w:rsidRPr="00AC3773" w:rsidR="00AC3773" w:rsidP="00540BA6" w:rsidRDefault="00AC3773" w14:paraId="591543F8" w14:textId="77777777">
      <w:pPr>
        <w:rPr>
          <w:lang w:bidi="my-MM"/>
        </w:rPr>
      </w:pPr>
    </w:p>
    <w:p w:rsidR="00BB0575" w:rsidP="00AC3773" w:rsidRDefault="004A3996" w14:paraId="34FE8B99" w14:textId="77777777">
      <w:pPr>
        <w:pStyle w:val="ListParagraph"/>
        <w:rPr>
          <w:lang w:bidi="my-MM"/>
        </w:rPr>
      </w:pPr>
      <w:r w:rsidRPr="00EA54FC">
        <w:rPr>
          <w:lang w:bidi="my-MM"/>
        </w:rPr>
        <w:t xml:space="preserve">What activities will you undertake to accomplish your project objectives? </w:t>
      </w:r>
    </w:p>
    <w:p w:rsidR="00BB0575" w:rsidP="00AC3773" w:rsidRDefault="004A3996" w14:paraId="7C5C9D30" w14:textId="77777777">
      <w:pPr>
        <w:pStyle w:val="ListParagraph"/>
        <w:rPr>
          <w:lang w:bidi="my-MM"/>
        </w:rPr>
      </w:pPr>
      <w:r w:rsidRPr="00EA54FC">
        <w:rPr>
          <w:lang w:bidi="my-MM"/>
        </w:rPr>
        <w:t>In describing your activities, please link them to the objectives you have identified.</w:t>
      </w:r>
    </w:p>
    <w:p w:rsidR="00BB0575" w:rsidP="00AC3773" w:rsidRDefault="004A3996" w14:paraId="0F1E4C76" w14:textId="77777777">
      <w:pPr>
        <w:pStyle w:val="ListParagraph"/>
        <w:rPr>
          <w:lang w:bidi="my-MM"/>
        </w:rPr>
      </w:pPr>
      <w:r w:rsidRPr="00EA54FC">
        <w:rPr>
          <w:lang w:bidi="my-MM"/>
        </w:rPr>
        <w:t xml:space="preserve">For each activity, answer the following: What will you do, when, where, and how? Who will participate? How will you engage other regional or International Higher Education Institution? How will this activity address gender concerns and inclusion of people with disabilities and other marginalized groups (as applicable)? </w:t>
      </w:r>
    </w:p>
    <w:p w:rsidRPr="00540BA6" w:rsidR="004A3996" w:rsidP="00540BA6" w:rsidRDefault="004A3996" w14:paraId="2121EBB1" w14:textId="4D4B6371">
      <w:pPr>
        <w:pStyle w:val="ListParagraph"/>
        <w:rPr>
          <w:rFonts w:eastAsia="Times New Roman" w:cs="Calibri"/>
          <w:color w:val="000000"/>
          <w:kern w:val="0"/>
          <w:sz w:val="24"/>
          <w:szCs w:val="24"/>
          <w:lang w:bidi="my-MM"/>
          <w14:ligatures w14:val="none"/>
        </w:rPr>
      </w:pPr>
      <w:r w:rsidRPr="00EA54FC">
        <w:rPr>
          <w:lang w:bidi="my-MM"/>
        </w:rPr>
        <w:t>Please make sure that activities are realistic within the proposed budget and timeframe.</w:t>
      </w:r>
    </w:p>
    <w:p w:rsidR="00BB0575" w:rsidP="00540BA6" w:rsidRDefault="004A3996" w14:paraId="05256CE5" w14:textId="6032C475">
      <w:pPr>
        <w:pStyle w:val="ListParagraph"/>
        <w:rPr>
          <w:lang w:bidi="my-MM"/>
        </w:rPr>
      </w:pPr>
      <w:r w:rsidRPr="00EA54FC">
        <w:rPr>
          <w:lang w:bidi="my-MM"/>
        </w:rPr>
        <w:t>Under each Objective, please list the expected result(s): What result(s) do you expect under this objective? Please show that results address the issues mentioned in the Project Justification.</w:t>
      </w:r>
      <w:r w:rsidR="00BB0575">
        <w:rPr>
          <w:lang w:bidi="my-MM"/>
        </w:rPr>
        <w:t xml:space="preserve"> </w:t>
      </w:r>
    </w:p>
    <w:p w:rsidRPr="00EA54FC" w:rsidR="00C33820" w:rsidP="00BB0575" w:rsidRDefault="00C33820" w14:paraId="7F31BFC1" w14:textId="77777777">
      <w:pPr>
        <w:jc w:val="both"/>
        <w:rPr>
          <w:rFonts w:eastAsia="Times New Roman" w:cs="Calibri"/>
          <w:color w:val="000000"/>
          <w:kern w:val="0"/>
          <w:sz w:val="24"/>
          <w:szCs w:val="24"/>
          <w:lang w:bidi="my-MM"/>
          <w14:ligatures w14:val="none"/>
        </w:rPr>
      </w:pPr>
    </w:p>
    <w:p w:rsidR="00C33820" w:rsidP="00BB0575" w:rsidRDefault="001B3C78" w14:paraId="48516C12" w14:textId="0698DE1D">
      <w:pPr>
        <w:pStyle w:val="Heading3"/>
      </w:pPr>
      <w:bookmarkStart w:name="_Toc154041290" w:id="20"/>
      <w:r w:rsidRPr="00A42CBF">
        <w:t xml:space="preserve">Background &amp; Past </w:t>
      </w:r>
      <w:r w:rsidRPr="00A42CBF" w:rsidR="00BB0575">
        <w:t>P</w:t>
      </w:r>
      <w:r w:rsidRPr="00A42CBF">
        <w:t>erformance of Organization</w:t>
      </w:r>
      <w:r w:rsidRPr="00EA54FC">
        <w:t xml:space="preserve"> </w:t>
      </w:r>
      <w:r w:rsidRPr="00540BA6">
        <w:rPr>
          <w:b w:val="0"/>
          <w:bCs/>
        </w:rPr>
        <w:t>(0.5 page)</w:t>
      </w:r>
      <w:bookmarkEnd w:id="20"/>
    </w:p>
    <w:p w:rsidRPr="00BB0575" w:rsidR="00BB0575" w:rsidP="00540BA6" w:rsidRDefault="00BB0575" w14:paraId="72491FBB" w14:textId="77777777">
      <w:pPr>
        <w:rPr>
          <w:lang w:bidi="my-MM"/>
        </w:rPr>
      </w:pPr>
    </w:p>
    <w:p w:rsidRPr="00BB0575" w:rsidR="00BB0575" w:rsidP="00BB0575" w:rsidRDefault="001B3C78" w14:paraId="3519971B" w14:textId="318DC4D2">
      <w:pPr>
        <w:pStyle w:val="ListParagraph"/>
        <w:rPr>
          <w:rStyle w:val="BookTitle"/>
          <w:b w:val="0"/>
          <w:bCs w:val="0"/>
          <w:i w:val="0"/>
          <w:iCs w:val="0"/>
          <w:spacing w:val="0"/>
        </w:rPr>
      </w:pPr>
      <w:r w:rsidRPr="00540BA6">
        <w:rPr>
          <w:rStyle w:val="BookTitle"/>
          <w:b w:val="0"/>
          <w:bCs w:val="0"/>
          <w:i w:val="0"/>
          <w:iCs w:val="0"/>
          <w:spacing w:val="0"/>
        </w:rPr>
        <w:t>Describe your organization’s</w:t>
      </w:r>
      <w:r w:rsidRPr="00BB0575" w:rsidR="00BB0575">
        <w:rPr>
          <w:rStyle w:val="BookTitle"/>
          <w:b w:val="0"/>
          <w:bCs w:val="0"/>
          <w:i w:val="0"/>
          <w:iCs w:val="0"/>
          <w:spacing w:val="0"/>
        </w:rPr>
        <w:t xml:space="preserve"> </w:t>
      </w:r>
      <w:r w:rsidRPr="00540BA6">
        <w:rPr>
          <w:rStyle w:val="BookTitle"/>
          <w:b w:val="0"/>
          <w:bCs w:val="0"/>
          <w:i w:val="0"/>
          <w:iCs w:val="0"/>
          <w:spacing w:val="0"/>
        </w:rPr>
        <w:t>past activities that are relevant to the activities in your proposal.</w:t>
      </w:r>
    </w:p>
    <w:p w:rsidRPr="00BB0575" w:rsidR="001B3C78" w:rsidP="00BB0575" w:rsidRDefault="001B3C78" w14:paraId="4B6DE396" w14:textId="26C46E4E">
      <w:pPr>
        <w:pStyle w:val="ListParagraph"/>
        <w:rPr>
          <w:rStyle w:val="BookTitle"/>
          <w:b w:val="0"/>
          <w:bCs w:val="0"/>
          <w:i w:val="0"/>
          <w:iCs w:val="0"/>
          <w:spacing w:val="0"/>
        </w:rPr>
      </w:pPr>
      <w:r w:rsidRPr="00540BA6">
        <w:rPr>
          <w:rStyle w:val="BookTitle"/>
          <w:b w:val="0"/>
          <w:bCs w:val="0"/>
          <w:i w:val="0"/>
          <w:iCs w:val="0"/>
          <w:spacing w:val="0"/>
        </w:rPr>
        <w:t>Past performance is not a</w:t>
      </w:r>
      <w:r w:rsidRPr="00540BA6" w:rsidR="00C33820">
        <w:rPr>
          <w:rStyle w:val="BookTitle"/>
          <w:b w:val="0"/>
          <w:bCs w:val="0"/>
          <w:i w:val="0"/>
          <w:iCs w:val="0"/>
          <w:spacing w:val="0"/>
        </w:rPr>
        <w:t xml:space="preserve"> </w:t>
      </w:r>
      <w:r w:rsidRPr="00540BA6">
        <w:rPr>
          <w:rStyle w:val="BookTitle"/>
          <w:b w:val="0"/>
          <w:bCs w:val="0"/>
          <w:i w:val="0"/>
          <w:iCs w:val="0"/>
          <w:spacing w:val="0"/>
        </w:rPr>
        <w:t>requirement but organizations that bring greater levels of experience will be scored more</w:t>
      </w:r>
      <w:r w:rsidRPr="00540BA6" w:rsidR="00C33820">
        <w:rPr>
          <w:rStyle w:val="BookTitle"/>
          <w:b w:val="0"/>
          <w:bCs w:val="0"/>
          <w:i w:val="0"/>
          <w:iCs w:val="0"/>
          <w:spacing w:val="0"/>
        </w:rPr>
        <w:t xml:space="preserve"> </w:t>
      </w:r>
      <w:r w:rsidRPr="00540BA6">
        <w:rPr>
          <w:rStyle w:val="BookTitle"/>
          <w:b w:val="0"/>
          <w:bCs w:val="0"/>
          <w:i w:val="0"/>
          <w:iCs w:val="0"/>
          <w:spacing w:val="0"/>
        </w:rPr>
        <w:t>highly on the relevant evaluation criteria.</w:t>
      </w:r>
    </w:p>
    <w:p w:rsidRPr="00540BA6" w:rsidR="00BB0575" w:rsidP="00540BA6" w:rsidRDefault="00BB0575" w14:paraId="604533AC" w14:textId="77777777">
      <w:pPr>
        <w:pStyle w:val="ListParagraph"/>
        <w:numPr>
          <w:ilvl w:val="0"/>
          <w:numId w:val="0"/>
        </w:numPr>
        <w:ind w:left="360"/>
        <w:rPr>
          <w:rStyle w:val="BookTitle"/>
          <w:b w:val="0"/>
          <w:bCs w:val="0"/>
          <w:i w:val="0"/>
          <w:iCs w:val="0"/>
        </w:rPr>
      </w:pPr>
    </w:p>
    <w:p w:rsidRPr="00EA54FC" w:rsidR="00C33820" w:rsidP="00540BA6" w:rsidRDefault="001B3C78" w14:paraId="3B21F60A" w14:textId="7D4604F3">
      <w:pPr>
        <w:pStyle w:val="Heading3"/>
        <w:rPr>
          <w:b w:val="0"/>
        </w:rPr>
      </w:pPr>
      <w:bookmarkStart w:name="_Toc154041291" w:id="21"/>
      <w:r w:rsidRPr="00A42CBF">
        <w:t>Target Beneficiaries and Geographic Coverage</w:t>
      </w:r>
      <w:r w:rsidRPr="00EA54FC">
        <w:t xml:space="preserve"> </w:t>
      </w:r>
      <w:r w:rsidRPr="00540BA6">
        <w:rPr>
          <w:b w:val="0"/>
          <w:bCs/>
        </w:rPr>
        <w:t>(0.25 page)</w:t>
      </w:r>
      <w:bookmarkEnd w:id="21"/>
    </w:p>
    <w:p w:rsidR="001B3C78" w:rsidP="00BB0575" w:rsidRDefault="001B3C78" w14:paraId="1739CA18" w14:textId="0238DF62">
      <w:pPr>
        <w:pStyle w:val="ListParagraph"/>
        <w:rPr>
          <w:lang w:bidi="my-MM"/>
        </w:rPr>
      </w:pPr>
      <w:r w:rsidRPr="00EA54FC">
        <w:rPr>
          <w:lang w:bidi="my-MM"/>
        </w:rPr>
        <w:t>Who will benefit? How do you</w:t>
      </w:r>
      <w:r w:rsidR="00BB0575">
        <w:rPr>
          <w:lang w:bidi="my-MM"/>
        </w:rPr>
        <w:t xml:space="preserve"> </w:t>
      </w:r>
      <w:r w:rsidRPr="00EA54FC">
        <w:rPr>
          <w:lang w:bidi="my-MM"/>
        </w:rPr>
        <w:t xml:space="preserve">know this group needs the proposed activities? Which </w:t>
      </w:r>
      <w:r w:rsidRPr="00EA54FC" w:rsidR="00C33820">
        <w:rPr>
          <w:lang w:bidi="my-MM"/>
        </w:rPr>
        <w:t>geographic</w:t>
      </w:r>
      <w:r w:rsidRPr="00EA54FC">
        <w:rPr>
          <w:lang w:bidi="my-MM"/>
        </w:rPr>
        <w:t xml:space="preserve"> areas and populations will</w:t>
      </w:r>
      <w:r w:rsidRPr="00EA54FC" w:rsidR="00C33820">
        <w:rPr>
          <w:lang w:bidi="my-MM"/>
        </w:rPr>
        <w:t xml:space="preserve"> </w:t>
      </w:r>
      <w:r w:rsidRPr="00EA54FC">
        <w:rPr>
          <w:lang w:bidi="my-MM"/>
        </w:rPr>
        <w:t>the project cover? Why did you select these locations to implement your activities?</w:t>
      </w:r>
    </w:p>
    <w:p w:rsidRPr="00EA54FC" w:rsidR="00BB0575" w:rsidP="00540BA6" w:rsidRDefault="00BB0575" w14:paraId="659997CD" w14:textId="77777777">
      <w:pPr>
        <w:pStyle w:val="ListParagraph"/>
        <w:numPr>
          <w:ilvl w:val="0"/>
          <w:numId w:val="0"/>
        </w:numPr>
        <w:ind w:left="360"/>
        <w:rPr>
          <w:lang w:bidi="my-MM"/>
        </w:rPr>
      </w:pPr>
    </w:p>
    <w:p w:rsidRPr="00EA54FC" w:rsidR="001B3C78" w:rsidP="00540BA6" w:rsidRDefault="001B3C78" w14:paraId="1F0AC3C7" w14:textId="5ADE64E1">
      <w:pPr>
        <w:pStyle w:val="Heading3"/>
        <w:rPr>
          <w:b w:val="0"/>
        </w:rPr>
      </w:pPr>
      <w:bookmarkStart w:name="_Toc154041292" w:id="22"/>
      <w:r w:rsidRPr="00A42CBF">
        <w:t>Annexes</w:t>
      </w:r>
      <w:r w:rsidRPr="00EA54FC">
        <w:t xml:space="preserve"> </w:t>
      </w:r>
      <w:r w:rsidRPr="00540BA6">
        <w:rPr>
          <w:b w:val="0"/>
          <w:bCs/>
        </w:rPr>
        <w:t>(not included in page count)</w:t>
      </w:r>
      <w:bookmarkEnd w:id="22"/>
    </w:p>
    <w:p w:rsidRPr="00EA54FC" w:rsidR="00C33820" w:rsidP="00AB6782" w:rsidRDefault="00C33820" w14:paraId="29AA9BCF" w14:textId="77777777">
      <w:pPr>
        <w:jc w:val="both"/>
        <w:rPr>
          <w:rFonts w:eastAsia="Times New Roman" w:cs="Times New Roman"/>
          <w:b/>
          <w:bCs/>
          <w:color w:val="000000"/>
          <w:kern w:val="0"/>
          <w:sz w:val="24"/>
          <w:szCs w:val="24"/>
          <w:lang w:bidi="my-MM"/>
          <w14:ligatures w14:val="none"/>
        </w:rPr>
      </w:pPr>
    </w:p>
    <w:p w:rsidRPr="00EA54FC" w:rsidR="001B3C78" w:rsidP="00540BA6" w:rsidRDefault="001B3C78" w14:paraId="7B056096" w14:textId="20D0E103">
      <w:pPr>
        <w:pStyle w:val="ListParagraph"/>
        <w:rPr>
          <w:lang w:bidi="my-MM"/>
        </w:rPr>
      </w:pPr>
      <w:r w:rsidRPr="00EA54FC">
        <w:rPr>
          <w:lang w:bidi="my-MM"/>
        </w:rPr>
        <w:t>Draft Project Work Plan (included in Application form)</w:t>
      </w:r>
    </w:p>
    <w:p w:rsidRPr="00EA54FC" w:rsidR="001B3C78" w:rsidP="00540BA6" w:rsidRDefault="001B3C78" w14:paraId="6463C0F1" w14:textId="0854EF55">
      <w:pPr>
        <w:pStyle w:val="ListParagraph"/>
        <w:rPr>
          <w:lang w:bidi="my-MM"/>
        </w:rPr>
      </w:pPr>
      <w:r w:rsidRPr="00EA54FC">
        <w:rPr>
          <w:lang w:bidi="my-MM"/>
        </w:rPr>
        <w:t>Draft Monitoring &amp; Evaluation Plan (Included in Application form</w:t>
      </w:r>
    </w:p>
    <w:p w:rsidRPr="00EA54FC" w:rsidR="001B3C78" w:rsidP="00AB6782" w:rsidRDefault="001B3C78" w14:paraId="2E2A0C70" w14:textId="77777777">
      <w:pPr>
        <w:jc w:val="both"/>
        <w:rPr>
          <w:rFonts w:eastAsia="Times New Roman" w:cs="Calibri"/>
          <w:color w:val="000000"/>
          <w:kern w:val="0"/>
          <w:sz w:val="24"/>
          <w:szCs w:val="24"/>
          <w:lang w:bidi="my-MM"/>
          <w14:ligatures w14:val="none"/>
        </w:rPr>
      </w:pPr>
    </w:p>
    <w:p w:rsidRPr="00EA54FC" w:rsidR="001B3C78" w:rsidP="00540BA6" w:rsidRDefault="001B3C78" w14:paraId="1477E374" w14:textId="77777777">
      <w:pPr>
        <w:pStyle w:val="Heading2"/>
        <w:rPr>
          <w:rFonts w:eastAsia="Times New Roman"/>
          <w:lang w:bidi="my-MM"/>
        </w:rPr>
      </w:pPr>
      <w:bookmarkStart w:name="_Toc154041293" w:id="23"/>
      <w:r w:rsidRPr="00EA54FC">
        <w:rPr>
          <w:rFonts w:eastAsia="Times New Roman"/>
          <w:lang w:bidi="my-MM"/>
        </w:rPr>
        <w:t>Budget and Budget Notes</w:t>
      </w:r>
      <w:bookmarkEnd w:id="23"/>
    </w:p>
    <w:p w:rsidRPr="00EA54FC" w:rsidR="00C33820" w:rsidP="00AB6782" w:rsidRDefault="00C33820" w14:paraId="4B41E0E9" w14:textId="77777777">
      <w:pPr>
        <w:jc w:val="both"/>
        <w:rPr>
          <w:rFonts w:eastAsia="Times New Roman" w:cs="Calibri"/>
          <w:color w:val="000000"/>
          <w:kern w:val="0"/>
          <w:sz w:val="24"/>
          <w:szCs w:val="24"/>
          <w:lang w:bidi="my-MM"/>
          <w14:ligatures w14:val="none"/>
        </w:rPr>
      </w:pPr>
    </w:p>
    <w:p w:rsidRPr="00EA54FC" w:rsidR="001B3C78" w:rsidP="00540BA6" w:rsidRDefault="001B3C78" w14:paraId="565D9528" w14:textId="11281F35">
      <w:pPr>
        <w:rPr>
          <w:lang w:bidi="my-MM"/>
        </w:rPr>
      </w:pPr>
      <w:r w:rsidRPr="00EA54FC">
        <w:rPr>
          <w:lang w:bidi="my-MM"/>
        </w:rPr>
        <w:t>The Budget should show estimated costs. Applications should also include budget notes that provide a narrative description of the estimated costs that are listed in the budget. Please use the budget template</w:t>
      </w:r>
      <w:r w:rsidRPr="00EA54FC" w:rsidR="009F1653">
        <w:rPr>
          <w:lang w:bidi="my-MM"/>
        </w:rPr>
        <w:t xml:space="preserve"> provided. </w:t>
      </w:r>
    </w:p>
    <w:p w:rsidRPr="00EA54FC" w:rsidR="0047319C" w:rsidP="00540BA6" w:rsidRDefault="0047319C" w14:paraId="58805A53" w14:textId="77777777">
      <w:pPr>
        <w:rPr>
          <w:lang w:bidi="my-MM"/>
        </w:rPr>
      </w:pPr>
    </w:p>
    <w:p w:rsidRPr="00EA54FC" w:rsidR="001B3C78" w:rsidP="00540BA6" w:rsidRDefault="001B3C78" w14:paraId="162CD11C" w14:textId="0974AD69">
      <w:pPr>
        <w:rPr>
          <w:lang w:bidi="my-MM"/>
        </w:rPr>
      </w:pPr>
      <w:r w:rsidRPr="00EA54FC">
        <w:rPr>
          <w:lang w:bidi="my-MM"/>
        </w:rPr>
        <w:t>Grant budgets can cover core costs including rent, staff salaries and utilities. These expenses should be presented as separate line items. The estimated core costs should only include expenses that are directly related to project activities (</w:t>
      </w:r>
      <w:r w:rsidRPr="00EA54FC" w:rsidR="00EA54FC">
        <w:rPr>
          <w:lang w:bidi="my-MM"/>
        </w:rPr>
        <w:t>e.g.,</w:t>
      </w:r>
      <w:r w:rsidRPr="00EA54FC">
        <w:rPr>
          <w:lang w:bidi="my-MM"/>
        </w:rPr>
        <w:t xml:space="preserve"> salaries for staff working on the proposed activities, </w:t>
      </w:r>
      <w:r w:rsidRPr="00EA54FC" w:rsidR="00EA54FC">
        <w:rPr>
          <w:lang w:bidi="my-MM"/>
        </w:rPr>
        <w:t>internet,</w:t>
      </w:r>
      <w:r w:rsidRPr="00EA54FC">
        <w:rPr>
          <w:lang w:bidi="my-MM"/>
        </w:rPr>
        <w:t xml:space="preserve"> or telephone costs for proposed activities, etc.). If your organization receives other donor funding, and if </w:t>
      </w:r>
      <w:r w:rsidRPr="00EA54FC">
        <w:rPr>
          <w:lang w:bidi="my-MM"/>
        </w:rPr>
        <w:t>the other donors also cover these core costs, please illustrate how you will share costs proportionately with other donors</w:t>
      </w:r>
      <w:r w:rsidRPr="00EA54FC" w:rsidR="009F1653">
        <w:rPr>
          <w:lang w:bidi="my-MM"/>
        </w:rPr>
        <w:t xml:space="preserve">. </w:t>
      </w:r>
    </w:p>
    <w:p w:rsidRPr="00EA54FC" w:rsidR="009F1653" w:rsidP="00AB6782" w:rsidRDefault="009F1653" w14:paraId="61B36B7D" w14:textId="77777777">
      <w:pPr>
        <w:jc w:val="both"/>
        <w:rPr>
          <w:rFonts w:eastAsia="Times New Roman" w:cs="Times New Roman"/>
          <w:b/>
          <w:bCs/>
          <w:color w:val="000000"/>
          <w:kern w:val="0"/>
          <w:sz w:val="24"/>
          <w:szCs w:val="24"/>
          <w:lang w:bidi="my-MM"/>
          <w14:ligatures w14:val="none"/>
        </w:rPr>
      </w:pPr>
    </w:p>
    <w:p w:rsidRPr="00EA54FC" w:rsidR="009F1653" w:rsidP="00540BA6" w:rsidRDefault="006C6CE7" w14:paraId="03D86A67" w14:textId="3D6E4F0B">
      <w:pPr>
        <w:pStyle w:val="Heading2"/>
        <w:rPr>
          <w:rFonts w:eastAsia="Times New Roman"/>
        </w:rPr>
      </w:pPr>
      <w:bookmarkStart w:name="_Toc154041294" w:id="24"/>
      <w:r w:rsidRPr="00EA54FC">
        <w:t xml:space="preserve">Budgeting </w:t>
      </w:r>
      <w:r>
        <w:t>f</w:t>
      </w:r>
      <w:r w:rsidRPr="00EA54FC">
        <w:t xml:space="preserve">or Core </w:t>
      </w:r>
      <w:r>
        <w:t xml:space="preserve">Administrative </w:t>
      </w:r>
      <w:r w:rsidRPr="00EA54FC">
        <w:t>Costs</w:t>
      </w:r>
      <w:bookmarkEnd w:id="24"/>
    </w:p>
    <w:p w:rsidRPr="00540BA6" w:rsidR="00A552CA" w:rsidP="00AB6782" w:rsidRDefault="00A552CA" w14:paraId="568415ED" w14:textId="77777777">
      <w:pPr>
        <w:jc w:val="both"/>
        <w:rPr>
          <w:rFonts w:eastAsia="Times New Roman" w:cs="Times New Roman"/>
          <w:b/>
          <w:bCs/>
          <w:color w:val="000000"/>
          <w:kern w:val="0"/>
          <w:lang w:bidi="my-MM"/>
          <w14:ligatures w14:val="none"/>
        </w:rPr>
      </w:pPr>
    </w:p>
    <w:p w:rsidRPr="00EA54FC" w:rsidR="009F1653" w:rsidP="00540BA6" w:rsidRDefault="009F1653" w14:paraId="2076B41B" w14:textId="30F1D34F">
      <w:pPr>
        <w:rPr>
          <w:lang w:bidi="my-MM"/>
        </w:rPr>
      </w:pPr>
      <w:r w:rsidRPr="00EA54FC">
        <w:rPr>
          <w:lang w:bidi="my-MM"/>
        </w:rPr>
        <w:t xml:space="preserve">Most organizations incur core </w:t>
      </w:r>
      <w:r w:rsidR="008E3FAE">
        <w:rPr>
          <w:lang w:bidi="my-MM"/>
        </w:rPr>
        <w:t xml:space="preserve">administrative </w:t>
      </w:r>
      <w:r w:rsidRPr="00EA54FC">
        <w:rPr>
          <w:lang w:bidi="my-MM"/>
        </w:rPr>
        <w:t>costs which need to be paid for through the grants they receive from their donors. DISP partners can use the following options to charge core costs:</w:t>
      </w:r>
    </w:p>
    <w:p w:rsidRPr="00EA54FC" w:rsidR="00A552CA" w:rsidP="00AB6782" w:rsidRDefault="00A552CA" w14:paraId="71E09929" w14:textId="77777777">
      <w:pPr>
        <w:jc w:val="both"/>
        <w:rPr>
          <w:rFonts w:eastAsia="Times New Roman" w:cs="Calibri"/>
          <w:color w:val="000000"/>
          <w:kern w:val="0"/>
          <w:sz w:val="24"/>
          <w:szCs w:val="24"/>
          <w:lang w:bidi="my-MM"/>
          <w14:ligatures w14:val="none"/>
        </w:rPr>
      </w:pPr>
    </w:p>
    <w:p w:rsidR="009F1653" w:rsidP="006C6CE7" w:rsidRDefault="009F1653" w14:paraId="04E83C9D" w14:textId="3AAC6D7A">
      <w:pPr>
        <w:pStyle w:val="ListParagraph"/>
        <w:rPr>
          <w:lang w:bidi="my-MM"/>
        </w:rPr>
      </w:pPr>
      <w:r w:rsidRPr="006C6CE7">
        <w:rPr>
          <w:rFonts w:cs="Times New Roman"/>
          <w:b/>
          <w:bCs/>
          <w:lang w:bidi="my-MM"/>
        </w:rPr>
        <w:t>Directly charge all costs</w:t>
      </w:r>
      <w:r w:rsidRPr="006C6CE7">
        <w:rPr>
          <w:lang w:bidi="my-MM"/>
        </w:rPr>
        <w:t>: In this case, the core</w:t>
      </w:r>
      <w:r w:rsidRPr="006C6CE7" w:rsidR="008E3FAE">
        <w:rPr>
          <w:lang w:bidi="my-MM"/>
        </w:rPr>
        <w:t xml:space="preserve"> administrative</w:t>
      </w:r>
      <w:r w:rsidRPr="006C6CE7">
        <w:rPr>
          <w:lang w:bidi="my-MM"/>
        </w:rPr>
        <w:t xml:space="preserve"> costs are budgeted as direct </w:t>
      </w:r>
      <w:r w:rsidRPr="006C6CE7" w:rsidR="00EA54FC">
        <w:rPr>
          <w:lang w:bidi="my-MM"/>
        </w:rPr>
        <w:t>costs,</w:t>
      </w:r>
      <w:r w:rsidRPr="006C6CE7">
        <w:rPr>
          <w:lang w:bidi="my-MM"/>
        </w:rPr>
        <w:t xml:space="preserve"> and no core cost line is included in the budget. This is the preferred option. Partners should make sure that the costs are fairly divided across different projects/donors if your organization receives funding from different sources.</w:t>
      </w:r>
    </w:p>
    <w:p w:rsidRPr="006C6CE7" w:rsidR="006C6CE7" w:rsidP="00540BA6" w:rsidRDefault="006C6CE7" w14:paraId="2AE6C6DE" w14:textId="77777777">
      <w:pPr>
        <w:pStyle w:val="ListParagraph"/>
        <w:numPr>
          <w:ilvl w:val="0"/>
          <w:numId w:val="0"/>
        </w:numPr>
        <w:ind w:left="360"/>
        <w:rPr>
          <w:lang w:bidi="my-MM"/>
        </w:rPr>
      </w:pPr>
    </w:p>
    <w:p w:rsidR="009F1653" w:rsidP="006C6CE7" w:rsidRDefault="009F1653" w14:paraId="41E91023" w14:textId="6349820F">
      <w:pPr>
        <w:pStyle w:val="ListParagraph"/>
        <w:rPr>
          <w:lang w:bidi="my-MM"/>
        </w:rPr>
      </w:pPr>
      <w:r w:rsidRPr="006C6CE7">
        <w:rPr>
          <w:rFonts w:cs="Times New Roman"/>
          <w:b/>
          <w:bCs/>
          <w:lang w:bidi="my-MM"/>
        </w:rPr>
        <w:t>Use up to a 10% allowable core cost rate</w:t>
      </w:r>
      <w:r w:rsidRPr="006C6CE7">
        <w:rPr>
          <w:lang w:bidi="my-MM"/>
        </w:rPr>
        <w:t>: Organizations may include up to a flat</w:t>
      </w:r>
      <w:r w:rsidRPr="006C6CE7" w:rsidR="008E3FAE">
        <w:rPr>
          <w:lang w:bidi="my-MM"/>
        </w:rPr>
        <w:t xml:space="preserve"> </w:t>
      </w:r>
      <w:r w:rsidRPr="006C6CE7" w:rsidR="008E3FAE">
        <w:rPr>
          <w:i/>
          <w:iCs/>
          <w:lang w:bidi="my-MM"/>
        </w:rPr>
        <w:t>de minimis</w:t>
      </w:r>
      <w:r w:rsidRPr="006C6CE7">
        <w:rPr>
          <w:lang w:bidi="my-MM"/>
        </w:rPr>
        <w:t xml:space="preserve"> 10% allowable core cost rate in the budget. The costs included in the flat rate must be specified in the budget notes and must be verifiable. </w:t>
      </w:r>
      <w:r w:rsidRPr="006C6CE7" w:rsidR="008E3FAE">
        <w:rPr>
          <w:lang w:bidi="my-MM"/>
        </w:rPr>
        <w:t xml:space="preserve">Organizations that have NICRA (negotiated indirect cost rate agreement) must use the indirect rates as approved by their cognizant agency. </w:t>
      </w:r>
    </w:p>
    <w:p w:rsidRPr="006C6CE7" w:rsidR="006C6CE7" w:rsidP="00540BA6" w:rsidRDefault="006C6CE7" w14:paraId="5574E913" w14:textId="77777777">
      <w:pPr>
        <w:pStyle w:val="ListParagraph"/>
        <w:numPr>
          <w:ilvl w:val="0"/>
          <w:numId w:val="0"/>
        </w:numPr>
        <w:ind w:left="360"/>
        <w:rPr>
          <w:lang w:bidi="my-MM"/>
        </w:rPr>
      </w:pPr>
    </w:p>
    <w:p w:rsidRPr="006C6CE7" w:rsidR="009F1653" w:rsidP="00540BA6" w:rsidRDefault="009F1653" w14:paraId="75EB2207" w14:textId="262337D2">
      <w:pPr>
        <w:pStyle w:val="ListParagraph"/>
      </w:pPr>
      <w:r w:rsidRPr="006C6CE7">
        <w:rPr>
          <w:b/>
          <w:bCs/>
        </w:rPr>
        <w:t>Other negotiated core cost rate</w:t>
      </w:r>
      <w:r w:rsidRPr="006C6CE7">
        <w:t xml:space="preserve">: Any other core cost rates must be approved by </w:t>
      </w:r>
      <w:r w:rsidR="006C6CE7">
        <w:t>DISP</w:t>
      </w:r>
      <w:r w:rsidRPr="006C6CE7" w:rsidR="00EA54FC">
        <w:t xml:space="preserve">. </w:t>
      </w:r>
      <w:r w:rsidRPr="006C6CE7">
        <w:t xml:space="preserve">The rate must be based on the last three year’s audited financial statements or a signed certification from the organization’s independent auditor attesting to the accuracy of the proposed rate based on the data from the audited financial statements and indicating how the rate was calculated. </w:t>
      </w:r>
    </w:p>
    <w:p w:rsidRPr="00EA54FC" w:rsidR="000E6BEE" w:rsidP="00AB6782" w:rsidRDefault="000E6BEE" w14:paraId="3A0FB511" w14:textId="77777777">
      <w:pPr>
        <w:jc w:val="both"/>
        <w:rPr>
          <w:b/>
          <w:bCs/>
          <w:sz w:val="24"/>
          <w:szCs w:val="24"/>
        </w:rPr>
      </w:pPr>
    </w:p>
    <w:p w:rsidRPr="00B51BAE" w:rsidR="000E6BEE" w:rsidP="00B51BAE" w:rsidRDefault="000E6BEE" w14:paraId="4593BD07" w14:textId="3DAC0B33">
      <w:pPr>
        <w:pStyle w:val="ListParagraph"/>
      </w:pPr>
      <w:r w:rsidRPr="00EA54FC">
        <w:rPr>
          <w:b/>
          <w:bCs/>
          <w:sz w:val="24"/>
          <w:szCs w:val="24"/>
        </w:rPr>
        <w:t>Cost share</w:t>
      </w:r>
      <w:r w:rsidRPr="00EA54FC">
        <w:rPr>
          <w:sz w:val="24"/>
          <w:szCs w:val="24"/>
        </w:rPr>
        <w:t xml:space="preserve">: </w:t>
      </w:r>
      <w:r w:rsidRPr="00540BA6">
        <w:t>DISP will strongly encourage applicants to include a cost share contribution, though it will not be required. When providing cost-share, applicants must explain the source of funds that will constitute their cost share contribution (membership fees, other products and services, in-kind contributions from volunteers, etc.) and identify other potential and/or committed sources of support for the proposed project. Cost-share contribution may not be made with U.S. Government funding under another grant, cooperative agreement, or contract</w:t>
      </w:r>
      <w:r w:rsidRPr="00540BA6" w:rsidR="00EA54FC">
        <w:t xml:space="preserve">. </w:t>
      </w:r>
    </w:p>
    <w:p w:rsidRPr="00EA54FC" w:rsidR="00BD6BA5" w:rsidP="009D7E3C" w:rsidRDefault="009F1653" w14:paraId="06FA1E55" w14:textId="07A467A8">
      <w:pPr>
        <w:pStyle w:val="Heading1"/>
      </w:pPr>
      <w:bookmarkStart w:name="_Toc153882542" w:id="25"/>
      <w:bookmarkStart w:name="_Toc153890024" w:id="26"/>
      <w:bookmarkStart w:name="_Toc153893661" w:id="27"/>
      <w:bookmarkStart w:name="_Toc154038569" w:id="28"/>
      <w:bookmarkStart w:name="_Toc153882543" w:id="29"/>
      <w:bookmarkStart w:name="_Toc153890025" w:id="30"/>
      <w:bookmarkStart w:name="_Toc153893662" w:id="31"/>
      <w:bookmarkStart w:name="_Toc154038570" w:id="32"/>
      <w:bookmarkStart w:name="_Toc154041295" w:id="33"/>
      <w:bookmarkEnd w:id="25"/>
      <w:bookmarkEnd w:id="26"/>
      <w:bookmarkEnd w:id="27"/>
      <w:bookmarkEnd w:id="28"/>
      <w:bookmarkEnd w:id="29"/>
      <w:bookmarkEnd w:id="30"/>
      <w:bookmarkEnd w:id="31"/>
      <w:bookmarkEnd w:id="32"/>
      <w:r w:rsidRPr="00EA54FC">
        <w:t xml:space="preserve">Evaluation </w:t>
      </w:r>
      <w:r w:rsidR="009D7E3C">
        <w:t>&amp;</w:t>
      </w:r>
      <w:r w:rsidRPr="00EA54FC">
        <w:t xml:space="preserve"> </w:t>
      </w:r>
      <w:r w:rsidR="009D7E3C">
        <w:t>S</w:t>
      </w:r>
      <w:r w:rsidRPr="00EA54FC">
        <w:t>election</w:t>
      </w:r>
      <w:bookmarkEnd w:id="33"/>
    </w:p>
    <w:p w:rsidRPr="00EA54FC" w:rsidR="009F1653" w:rsidP="00AB6782" w:rsidRDefault="009F1653" w14:paraId="2FB9FE31" w14:textId="77777777">
      <w:pPr>
        <w:jc w:val="both"/>
        <w:rPr>
          <w:b/>
          <w:bCs/>
          <w:color w:val="000000"/>
          <w:sz w:val="24"/>
          <w:szCs w:val="24"/>
        </w:rPr>
      </w:pPr>
    </w:p>
    <w:p w:rsidR="003D5A0A" w:rsidP="00AB6782" w:rsidRDefault="009F1653" w14:paraId="06757BE1" w14:textId="2DC19253">
      <w:pPr>
        <w:jc w:val="both"/>
        <w:rPr>
          <w:rFonts w:eastAsia="Times New Roman" w:cs="Times New Roman"/>
          <w:b/>
          <w:bCs/>
          <w:color w:val="000000"/>
          <w:kern w:val="0"/>
          <w:sz w:val="24"/>
          <w:szCs w:val="24"/>
          <w:lang w:bidi="my-MM"/>
          <w14:ligatures w14:val="none"/>
        </w:rPr>
      </w:pPr>
      <w:bookmarkStart w:name="_Toc154041296" w:id="34"/>
      <w:r w:rsidRPr="00540BA6">
        <w:rPr>
          <w:rStyle w:val="Heading2Char"/>
        </w:rPr>
        <w:t>Selection Criteria</w:t>
      </w:r>
      <w:bookmarkEnd w:id="34"/>
    </w:p>
    <w:p w:rsidR="003D5A0A" w:rsidP="00AB6782" w:rsidRDefault="003D5A0A" w14:paraId="6B14A79C" w14:textId="77777777">
      <w:pPr>
        <w:jc w:val="both"/>
        <w:rPr>
          <w:rFonts w:eastAsia="Times New Roman" w:cs="Times New Roman"/>
          <w:b/>
          <w:bCs/>
          <w:color w:val="000000"/>
          <w:kern w:val="0"/>
          <w:sz w:val="24"/>
          <w:szCs w:val="24"/>
          <w:lang w:bidi="my-MM"/>
          <w14:ligatures w14:val="none"/>
        </w:rPr>
      </w:pPr>
    </w:p>
    <w:p w:rsidR="009F1653" w:rsidP="003D5A0A" w:rsidRDefault="000E6BEE" w14:paraId="310FF271" w14:textId="0677C72B">
      <w:pPr>
        <w:rPr>
          <w:lang w:bidi="my-MM"/>
        </w:rPr>
      </w:pPr>
      <w:r w:rsidRPr="00540BA6">
        <w:rPr>
          <w:rFonts w:cs="Times New Roman"/>
          <w:lang w:bidi="my-MM"/>
        </w:rPr>
        <w:t>T</w:t>
      </w:r>
      <w:r w:rsidRPr="00EA54FC">
        <w:rPr>
          <w:lang w:bidi="my-MM"/>
        </w:rPr>
        <w:t>he Grant</w:t>
      </w:r>
      <w:r w:rsidRPr="00EA54FC" w:rsidR="009F1653">
        <w:rPr>
          <w:lang w:bidi="my-MM"/>
        </w:rPr>
        <w:t xml:space="preserve"> Evaluation Committee (</w:t>
      </w:r>
      <w:r w:rsidRPr="00EA54FC" w:rsidR="00485A08">
        <w:rPr>
          <w:lang w:bidi="my-MM"/>
        </w:rPr>
        <w:t>GEC)</w:t>
      </w:r>
      <w:r w:rsidR="003D5A0A">
        <w:rPr>
          <w:lang w:bidi="my-MM"/>
        </w:rPr>
        <w:t>, which is comprised of DISP leadership,</w:t>
      </w:r>
      <w:r w:rsidRPr="00EA54FC" w:rsidR="00485A08">
        <w:rPr>
          <w:lang w:bidi="my-MM"/>
        </w:rPr>
        <w:t xml:space="preserve"> will</w:t>
      </w:r>
      <w:r w:rsidRPr="00EA54FC" w:rsidR="009F1653">
        <w:rPr>
          <w:lang w:bidi="my-MM"/>
        </w:rPr>
        <w:t xml:space="preserve"> review applications received and</w:t>
      </w:r>
      <w:r w:rsidR="003D5A0A">
        <w:rPr>
          <w:lang w:bidi="my-MM"/>
        </w:rPr>
        <w:t xml:space="preserve"> </w:t>
      </w:r>
      <w:r w:rsidRPr="00EA54FC" w:rsidR="009F1653">
        <w:rPr>
          <w:lang w:bidi="my-MM"/>
        </w:rPr>
        <w:t xml:space="preserve">assess them per the </w:t>
      </w:r>
      <w:r w:rsidR="003D5A0A">
        <w:rPr>
          <w:lang w:bidi="my-MM"/>
        </w:rPr>
        <w:t xml:space="preserve">criteria below. USAID has the final approval authority. </w:t>
      </w:r>
    </w:p>
    <w:p w:rsidRPr="00EA54FC" w:rsidR="003D5A0A" w:rsidP="00540BA6" w:rsidRDefault="003D5A0A" w14:paraId="4EBA0BC3" w14:textId="77777777">
      <w:pPr>
        <w:rPr>
          <w:lang w:bidi="my-MM"/>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7238"/>
        <w:gridCol w:w="2106"/>
      </w:tblGrid>
      <w:tr w:rsidRPr="00EA54FC" w:rsidR="009F1653" w:rsidTr="009F1653" w14:paraId="1F14CDC7" w14:textId="77777777">
        <w:tc>
          <w:tcPr>
            <w:tcW w:w="3873"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4BD4A960"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 xml:space="preserve">Relevance of the proposed activities to this APS </w:t>
            </w:r>
          </w:p>
        </w:tc>
        <w:tc>
          <w:tcPr>
            <w:tcW w:w="1127"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387296ED"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20%</w:t>
            </w:r>
          </w:p>
        </w:tc>
      </w:tr>
      <w:tr w:rsidRPr="00EA54FC" w:rsidR="009F1653" w:rsidTr="009F1653" w14:paraId="54E1D0F7" w14:textId="77777777">
        <w:tc>
          <w:tcPr>
            <w:tcW w:w="3873"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7C27104C"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Clear identification of beneficiary group and demonstration of need for activity</w:t>
            </w:r>
          </w:p>
        </w:tc>
        <w:tc>
          <w:tcPr>
            <w:tcW w:w="1127"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01A93EFB"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25%</w:t>
            </w:r>
          </w:p>
        </w:tc>
      </w:tr>
      <w:tr w:rsidRPr="00EA54FC" w:rsidR="009F1653" w:rsidTr="009F1653" w14:paraId="4EA571DA" w14:textId="77777777">
        <w:tc>
          <w:tcPr>
            <w:tcW w:w="3873"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761A6CE5"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 xml:space="preserve">Capacity and past performance of the applicant </w:t>
            </w:r>
          </w:p>
        </w:tc>
        <w:tc>
          <w:tcPr>
            <w:tcW w:w="1127"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6ED07856"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15%</w:t>
            </w:r>
          </w:p>
        </w:tc>
      </w:tr>
      <w:tr w:rsidRPr="00EA54FC" w:rsidR="009F1653" w:rsidTr="009F1653" w14:paraId="06EE04C4" w14:textId="77777777">
        <w:tc>
          <w:tcPr>
            <w:tcW w:w="3873"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3C0DA6B7"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 xml:space="preserve">Inclusion of one or more of the cross-cutting themes </w:t>
            </w:r>
          </w:p>
        </w:tc>
        <w:tc>
          <w:tcPr>
            <w:tcW w:w="1127"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72C1913F"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15%</w:t>
            </w:r>
          </w:p>
        </w:tc>
      </w:tr>
      <w:tr w:rsidRPr="00EA54FC" w:rsidR="009F1653" w:rsidTr="009F1653" w14:paraId="74CF4F67" w14:textId="77777777">
        <w:tc>
          <w:tcPr>
            <w:tcW w:w="3873"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743995D0" w14:textId="67F1D8C3">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 xml:space="preserve">Creative Approaches, </w:t>
            </w:r>
            <w:r w:rsidRPr="00EA54FC" w:rsidR="00EA54FC">
              <w:rPr>
                <w:rFonts w:eastAsia="Times New Roman" w:cs="Times New Roman"/>
                <w:i/>
                <w:iCs/>
                <w:color w:val="000000"/>
                <w:kern w:val="0"/>
                <w:sz w:val="24"/>
                <w:szCs w:val="24"/>
                <w:lang w:bidi="my-MM"/>
                <w14:ligatures w14:val="none"/>
              </w:rPr>
              <w:t>Quality,</w:t>
            </w:r>
            <w:r w:rsidRPr="00EA54FC">
              <w:rPr>
                <w:rFonts w:eastAsia="Times New Roman" w:cs="Times New Roman"/>
                <w:i/>
                <w:iCs/>
                <w:color w:val="000000"/>
                <w:kern w:val="0"/>
                <w:sz w:val="24"/>
                <w:szCs w:val="24"/>
                <w:lang w:bidi="my-MM"/>
                <w14:ligatures w14:val="none"/>
              </w:rPr>
              <w:t xml:space="preserve"> and impact of proposed activities </w:t>
            </w:r>
          </w:p>
        </w:tc>
        <w:tc>
          <w:tcPr>
            <w:tcW w:w="1127" w:type="pct"/>
            <w:tcBorders>
              <w:top w:val="single" w:color="000000" w:sz="6" w:space="0"/>
              <w:left w:val="single" w:color="000000" w:sz="6" w:space="0"/>
              <w:bottom w:val="single" w:color="000000" w:sz="6" w:space="0"/>
              <w:right w:val="single" w:color="000000" w:sz="6" w:space="0"/>
            </w:tcBorders>
            <w:vAlign w:val="center"/>
            <w:hideMark/>
          </w:tcPr>
          <w:p w:rsidRPr="00EA54FC" w:rsidR="009F1653" w:rsidP="00AB6782" w:rsidRDefault="009F1653" w14:paraId="603538C2" w14:textId="77777777">
            <w:pPr>
              <w:jc w:val="both"/>
              <w:rPr>
                <w:rFonts w:eastAsia="Times New Roman" w:cs="Times New Roman"/>
                <w:kern w:val="0"/>
                <w:sz w:val="24"/>
                <w:szCs w:val="24"/>
                <w:lang w:bidi="my-MM"/>
                <w14:ligatures w14:val="none"/>
              </w:rPr>
            </w:pPr>
            <w:r w:rsidRPr="00EA54FC">
              <w:rPr>
                <w:rFonts w:eastAsia="Times New Roman" w:cs="Times New Roman"/>
                <w:i/>
                <w:iCs/>
                <w:color w:val="000000"/>
                <w:kern w:val="0"/>
                <w:sz w:val="24"/>
                <w:szCs w:val="24"/>
                <w:lang w:bidi="my-MM"/>
                <w14:ligatures w14:val="none"/>
              </w:rPr>
              <w:t>25%</w:t>
            </w:r>
          </w:p>
        </w:tc>
      </w:tr>
    </w:tbl>
    <w:p w:rsidRPr="00EA54FC" w:rsidR="009F1653" w:rsidP="00AB6782" w:rsidRDefault="009F1653" w14:paraId="0A0C0A1D" w14:textId="77777777">
      <w:pPr>
        <w:jc w:val="both"/>
        <w:rPr>
          <w:rFonts w:eastAsia="Times New Roman" w:cs="Calibri"/>
          <w:color w:val="000000"/>
          <w:kern w:val="0"/>
          <w:sz w:val="24"/>
          <w:szCs w:val="24"/>
          <w:lang w:bidi="my-MM"/>
          <w14:ligatures w14:val="none"/>
        </w:rPr>
      </w:pPr>
    </w:p>
    <w:p w:rsidRPr="00EA54FC" w:rsidR="009F1653" w:rsidP="00540BA6" w:rsidRDefault="009F1653" w14:paraId="502615F5" w14:textId="0EFFC371">
      <w:pPr>
        <w:rPr>
          <w:lang w:bidi="my-MM"/>
        </w:rPr>
      </w:pPr>
      <w:r w:rsidRPr="00EA54FC">
        <w:rPr>
          <w:lang w:bidi="my-MM"/>
        </w:rPr>
        <w:t>Budgets are not assigned a score, but the Grant Evaluation Committee will evaluate budgets to make sure they are reasonable and cost effective</w:t>
      </w:r>
      <w:r w:rsidRPr="00EA54FC" w:rsidR="00EA54FC">
        <w:rPr>
          <w:lang w:bidi="my-MM"/>
        </w:rPr>
        <w:t xml:space="preserve">. </w:t>
      </w:r>
    </w:p>
    <w:p w:rsidRPr="00EA54FC" w:rsidR="000E6BEE" w:rsidP="00540BA6" w:rsidRDefault="000E6BEE" w14:paraId="0E8EF40B" w14:textId="77777777">
      <w:pPr>
        <w:rPr>
          <w:lang w:bidi="my-MM"/>
        </w:rPr>
      </w:pPr>
    </w:p>
    <w:p w:rsidRPr="00EA54FC" w:rsidR="009F1653" w:rsidP="00540BA6" w:rsidRDefault="009F1653" w14:paraId="60253570" w14:textId="2F7AA169">
      <w:pPr>
        <w:rPr>
          <w:lang w:bidi="my-MM"/>
        </w:rPr>
      </w:pPr>
      <w:r w:rsidRPr="00EA54FC">
        <w:rPr>
          <w:lang w:bidi="my-MM"/>
        </w:rPr>
        <w:t>Costs/prices will be analyzed as part of the due diligence process. Applicants should note that the budget must be sufficiently detailed to demonstrate cost/price reasonableness and completeness, and that budgets including cost/price information determined to be unreasonable, incomplete, or based on a methodology that is not adequately supported may be deemed unacceptable.</w:t>
      </w:r>
    </w:p>
    <w:p w:rsidRPr="00EA54FC" w:rsidR="00AB54B2" w:rsidP="00540BA6" w:rsidRDefault="00AB54B2" w14:paraId="085388E1" w14:textId="4CFCCD2D">
      <w:pPr>
        <w:rPr>
          <w:lang w:bidi="my-MM"/>
        </w:rPr>
      </w:pPr>
      <w:r>
        <w:rPr>
          <w:lang w:bidi="my-MM"/>
        </w:rPr>
        <w:tab/>
      </w:r>
    </w:p>
    <w:p w:rsidR="00AB54B2" w:rsidP="00540BA6" w:rsidRDefault="009F1653" w14:paraId="3A3FE65F" w14:textId="42E04712">
      <w:pPr>
        <w:pStyle w:val="Heading2"/>
        <w:rPr>
          <w:rFonts w:eastAsia="Times New Roman" w:cs="Times New Roman"/>
          <w:bCs/>
          <w:lang w:bidi="my-MM"/>
        </w:rPr>
      </w:pPr>
      <w:bookmarkStart w:name="_Toc154041297" w:id="35"/>
      <w:r w:rsidRPr="00EA54FC">
        <w:rPr>
          <w:rFonts w:eastAsia="Times New Roman" w:cs="Times New Roman"/>
          <w:bCs/>
          <w:lang w:bidi="my-MM"/>
        </w:rPr>
        <w:t>Notification</w:t>
      </w:r>
      <w:bookmarkEnd w:id="35"/>
    </w:p>
    <w:p w:rsidR="00C67C43" w:rsidP="00AB54B2" w:rsidRDefault="009F1653" w14:paraId="235353BC" w14:textId="53DFC4E4">
      <w:pPr>
        <w:rPr>
          <w:lang w:bidi="my-MM"/>
        </w:rPr>
      </w:pPr>
      <w:r w:rsidRPr="00EA54FC">
        <w:rPr>
          <w:lang w:bidi="my-MM"/>
        </w:rPr>
        <w:t xml:space="preserve">The </w:t>
      </w:r>
      <w:r w:rsidR="00AB54B2">
        <w:rPr>
          <w:lang w:bidi="my-MM"/>
        </w:rPr>
        <w:t>GEC</w:t>
      </w:r>
      <w:r w:rsidRPr="00EA54FC">
        <w:rPr>
          <w:lang w:bidi="my-MM"/>
        </w:rPr>
        <w:t xml:space="preserve"> will decide whether an applicant can be </w:t>
      </w:r>
      <w:r w:rsidRPr="00EA54FC" w:rsidR="00485A08">
        <w:rPr>
          <w:lang w:bidi="my-MM"/>
        </w:rPr>
        <w:t>considered</w:t>
      </w:r>
      <w:r w:rsidR="00AB54B2">
        <w:rPr>
          <w:lang w:bidi="my-MM"/>
        </w:rPr>
        <w:t xml:space="preserve"> for final submission to the designated USAID representati</w:t>
      </w:r>
      <w:r w:rsidR="00C67C43">
        <w:rPr>
          <w:lang w:bidi="my-MM"/>
        </w:rPr>
        <w:t xml:space="preserve">ve. Once approved by USAID, applicants will become a </w:t>
      </w:r>
      <w:r w:rsidRPr="00EA54FC">
        <w:rPr>
          <w:lang w:bidi="my-MM"/>
        </w:rPr>
        <w:t>“</w:t>
      </w:r>
      <w:r w:rsidRPr="00EA54FC" w:rsidR="00C67C43">
        <w:rPr>
          <w:lang w:bidi="my-MM"/>
        </w:rPr>
        <w:t>Prospective</w:t>
      </w:r>
      <w:r w:rsidRPr="00EA54FC">
        <w:rPr>
          <w:lang w:bidi="my-MM"/>
        </w:rPr>
        <w:t xml:space="preserve"> grantee.” </w:t>
      </w:r>
    </w:p>
    <w:p w:rsidR="00C67C43" w:rsidP="00AB54B2" w:rsidRDefault="00C67C43" w14:paraId="4EC233B5" w14:textId="77777777">
      <w:pPr>
        <w:rPr>
          <w:lang w:bidi="my-MM"/>
        </w:rPr>
      </w:pPr>
    </w:p>
    <w:p w:rsidRPr="00EA54FC" w:rsidR="00BD6BA5" w:rsidP="00540BA6" w:rsidRDefault="009F1653" w14:paraId="6DE8966D" w14:textId="7623F26C">
      <w:pPr>
        <w:rPr>
          <w:lang w:bidi="my-MM"/>
        </w:rPr>
      </w:pPr>
      <w:r w:rsidRPr="00EA54FC">
        <w:rPr>
          <w:lang w:bidi="my-MM"/>
        </w:rPr>
        <w:t>Prospective grantees will be notified of their selection by email</w:t>
      </w:r>
      <w:r w:rsidRPr="00EA54FC" w:rsidR="00485A08">
        <w:rPr>
          <w:lang w:bidi="my-MM"/>
        </w:rPr>
        <w:t xml:space="preserve"> </w:t>
      </w:r>
      <w:r w:rsidR="00C67C43">
        <w:rPr>
          <w:lang w:bidi="my-MM"/>
        </w:rPr>
        <w:t>(and by</w:t>
      </w:r>
      <w:r w:rsidRPr="00EA54FC" w:rsidR="00485A08">
        <w:rPr>
          <w:lang w:bidi="my-MM"/>
        </w:rPr>
        <w:t xml:space="preserve"> phone if required</w:t>
      </w:r>
      <w:r w:rsidR="00C67C43">
        <w:rPr>
          <w:lang w:bidi="my-MM"/>
        </w:rPr>
        <w:t>)</w:t>
      </w:r>
      <w:r w:rsidRPr="00EA54FC">
        <w:rPr>
          <w:lang w:bidi="my-MM"/>
        </w:rPr>
        <w:t xml:space="preserve">. This initial notification does not guarantee that an </w:t>
      </w:r>
      <w:r w:rsidR="00C67C43">
        <w:rPr>
          <w:lang w:bidi="my-MM"/>
        </w:rPr>
        <w:t>applicant</w:t>
      </w:r>
      <w:r w:rsidRPr="00EA54FC" w:rsidR="00C67C43">
        <w:rPr>
          <w:lang w:bidi="my-MM"/>
        </w:rPr>
        <w:t xml:space="preserve"> </w:t>
      </w:r>
      <w:r w:rsidRPr="00EA54FC">
        <w:rPr>
          <w:lang w:bidi="my-MM"/>
        </w:rPr>
        <w:t xml:space="preserve">will receive a grant. </w:t>
      </w:r>
      <w:r w:rsidR="00C67C43">
        <w:rPr>
          <w:lang w:bidi="my-MM"/>
        </w:rPr>
        <w:t>Once notified,</w:t>
      </w:r>
      <w:r w:rsidRPr="00EA54FC">
        <w:rPr>
          <w:lang w:bidi="my-MM"/>
        </w:rPr>
        <w:t xml:space="preserve"> the </w:t>
      </w:r>
      <w:r w:rsidR="00C67C43">
        <w:rPr>
          <w:lang w:bidi="my-MM"/>
        </w:rPr>
        <w:t>applicant</w:t>
      </w:r>
      <w:r w:rsidRPr="00EA54FC" w:rsidR="00C67C43">
        <w:rPr>
          <w:lang w:bidi="my-MM"/>
        </w:rPr>
        <w:t xml:space="preserve"> </w:t>
      </w:r>
      <w:r w:rsidRPr="00EA54FC">
        <w:rPr>
          <w:lang w:bidi="my-MM"/>
        </w:rPr>
        <w:t xml:space="preserve">will work together with </w:t>
      </w:r>
      <w:r w:rsidR="00C67C43">
        <w:rPr>
          <w:lang w:bidi="my-MM"/>
        </w:rPr>
        <w:t>DISP</w:t>
      </w:r>
      <w:r w:rsidRPr="00EA54FC" w:rsidR="00485A08">
        <w:rPr>
          <w:lang w:bidi="my-MM"/>
        </w:rPr>
        <w:t xml:space="preserve"> on</w:t>
      </w:r>
      <w:r w:rsidRPr="00EA54FC">
        <w:rPr>
          <w:lang w:bidi="my-MM"/>
        </w:rPr>
        <w:t xml:space="preserve"> </w:t>
      </w:r>
      <w:r w:rsidR="00C67C43">
        <w:rPr>
          <w:lang w:bidi="my-MM"/>
        </w:rPr>
        <w:t>next</w:t>
      </w:r>
      <w:r w:rsidRPr="00EA54FC" w:rsidR="00C67C43">
        <w:rPr>
          <w:lang w:bidi="my-MM"/>
        </w:rPr>
        <w:t xml:space="preserve"> </w:t>
      </w:r>
      <w:r w:rsidRPr="00EA54FC">
        <w:rPr>
          <w:lang w:bidi="my-MM"/>
        </w:rPr>
        <w:t>steps (“Pre-Award Steps”</w:t>
      </w:r>
      <w:r w:rsidR="00C67C43">
        <w:rPr>
          <w:lang w:bidi="my-MM"/>
        </w:rPr>
        <w:t xml:space="preserve"> below</w:t>
      </w:r>
      <w:r w:rsidRPr="00EA54FC">
        <w:rPr>
          <w:lang w:bidi="my-MM"/>
        </w:rPr>
        <w:t xml:space="preserve">) that must be successfully completed for that </w:t>
      </w:r>
      <w:r w:rsidR="00C67C43">
        <w:rPr>
          <w:lang w:bidi="my-MM"/>
        </w:rPr>
        <w:t>applicant</w:t>
      </w:r>
      <w:r w:rsidRPr="00EA54FC" w:rsidR="00C67C43">
        <w:rPr>
          <w:lang w:bidi="my-MM"/>
        </w:rPr>
        <w:t xml:space="preserve"> </w:t>
      </w:r>
      <w:r w:rsidRPr="00EA54FC">
        <w:rPr>
          <w:lang w:bidi="my-MM"/>
        </w:rPr>
        <w:t>to qualify for</w:t>
      </w:r>
      <w:r w:rsidR="00C67C43">
        <w:rPr>
          <w:lang w:bidi="my-MM"/>
        </w:rPr>
        <w:t xml:space="preserve"> and receive</w:t>
      </w:r>
      <w:r w:rsidRPr="00EA54FC">
        <w:rPr>
          <w:lang w:bidi="my-MM"/>
        </w:rPr>
        <w:t xml:space="preserve"> a grant</w:t>
      </w:r>
      <w:r w:rsidRPr="00EA54FC" w:rsidR="00EA54FC">
        <w:rPr>
          <w:lang w:bidi="my-MM"/>
        </w:rPr>
        <w:t xml:space="preserve">. </w:t>
      </w:r>
    </w:p>
    <w:p w:rsidRPr="00EA54FC" w:rsidR="00BD6BA5" w:rsidP="00AB6782" w:rsidRDefault="00BD6BA5" w14:paraId="379A2197" w14:textId="77777777">
      <w:pPr>
        <w:jc w:val="both"/>
        <w:rPr>
          <w:sz w:val="24"/>
          <w:szCs w:val="24"/>
        </w:rPr>
      </w:pPr>
    </w:p>
    <w:p w:rsidR="00452B68" w:rsidP="00540BA6" w:rsidRDefault="002639CE" w14:paraId="382C3F79" w14:textId="5C18038E">
      <w:pPr>
        <w:pStyle w:val="Heading2"/>
        <w:rPr>
          <w:rFonts w:eastAsia="Times New Roman"/>
          <w:lang w:bidi="my-MM"/>
        </w:rPr>
      </w:pPr>
      <w:bookmarkStart w:name="_Toc154041298" w:id="36"/>
      <w:bookmarkStart w:name="_Pre-Award_Steps" w:id="37"/>
      <w:bookmarkEnd w:id="37"/>
      <w:r w:rsidRPr="00EA54FC">
        <w:rPr>
          <w:rFonts w:eastAsia="Times New Roman"/>
          <w:lang w:bidi="my-MM"/>
        </w:rPr>
        <w:t>Pre-Award Steps</w:t>
      </w:r>
      <w:bookmarkEnd w:id="36"/>
    </w:p>
    <w:p w:rsidR="00452B68" w:rsidP="00AB6782" w:rsidRDefault="00452B68" w14:paraId="1ABA264A" w14:textId="77777777">
      <w:pPr>
        <w:jc w:val="both"/>
        <w:rPr>
          <w:rFonts w:eastAsia="Times New Roman" w:cs="Times New Roman"/>
          <w:b/>
          <w:bCs/>
          <w:color w:val="000000"/>
          <w:kern w:val="0"/>
          <w:sz w:val="24"/>
          <w:szCs w:val="24"/>
          <w:lang w:bidi="my-MM"/>
          <w14:ligatures w14:val="none"/>
        </w:rPr>
      </w:pPr>
    </w:p>
    <w:p w:rsidR="002639CE" w:rsidP="00452B68" w:rsidRDefault="002639CE" w14:paraId="70701BF1" w14:textId="204D5533">
      <w:pPr>
        <w:rPr>
          <w:lang w:bidi="my-MM"/>
        </w:rPr>
      </w:pPr>
      <w:r w:rsidRPr="00EA54FC">
        <w:rPr>
          <w:lang w:bidi="my-MM"/>
        </w:rPr>
        <w:t xml:space="preserve">Once the </w:t>
      </w:r>
      <w:r w:rsidR="00452B68">
        <w:rPr>
          <w:lang w:bidi="my-MM"/>
        </w:rPr>
        <w:t>GEC</w:t>
      </w:r>
      <w:r w:rsidRPr="00EA54FC">
        <w:rPr>
          <w:lang w:bidi="my-MM"/>
        </w:rPr>
        <w:t xml:space="preserve"> has notified prospective grant recipients,</w:t>
      </w:r>
      <w:r w:rsidRPr="00EA54FC" w:rsidR="00485A08">
        <w:rPr>
          <w:lang w:bidi="my-MM"/>
        </w:rPr>
        <w:t xml:space="preserve"> </w:t>
      </w:r>
      <w:r w:rsidRPr="00EA54FC" w:rsidR="00EA54FC">
        <w:rPr>
          <w:lang w:bidi="my-MM"/>
        </w:rPr>
        <w:t>grants team</w:t>
      </w:r>
      <w:r w:rsidRPr="00EA54FC">
        <w:rPr>
          <w:lang w:bidi="my-MM"/>
        </w:rPr>
        <w:t xml:space="preserve"> members will work with each of the prospective grantees to complete the</w:t>
      </w:r>
      <w:r w:rsidRPr="00EA54FC" w:rsidR="00485A08">
        <w:rPr>
          <w:lang w:bidi="my-MM"/>
        </w:rPr>
        <w:t xml:space="preserve"> </w:t>
      </w:r>
      <w:r w:rsidRPr="00EA54FC">
        <w:rPr>
          <w:lang w:bidi="my-MM"/>
        </w:rPr>
        <w:t xml:space="preserve">remaining </w:t>
      </w:r>
      <w:r w:rsidRPr="00EA54FC" w:rsidR="00EA54FC">
        <w:rPr>
          <w:lang w:bidi="my-MM"/>
        </w:rPr>
        <w:t>steps,</w:t>
      </w:r>
      <w:r w:rsidRPr="00EA54FC">
        <w:rPr>
          <w:lang w:bidi="my-MM"/>
        </w:rPr>
        <w:t xml:space="preserve"> including:</w:t>
      </w:r>
    </w:p>
    <w:p w:rsidRPr="00EA54FC" w:rsidR="00452B68" w:rsidP="00540BA6" w:rsidRDefault="00452B68" w14:paraId="41EF61A5" w14:textId="77777777">
      <w:pPr>
        <w:rPr>
          <w:lang w:bidi="my-MM"/>
        </w:rPr>
      </w:pPr>
    </w:p>
    <w:p w:rsidRPr="00452B68" w:rsidR="00485A08" w:rsidP="00540BA6" w:rsidRDefault="002639CE" w14:paraId="1734ED2D" w14:textId="3B195452">
      <w:pPr>
        <w:pStyle w:val="ListParagraph"/>
      </w:pPr>
      <w:r w:rsidRPr="00452B68">
        <w:t xml:space="preserve">Clarifying any technical aspects of the proposal that are </w:t>
      </w:r>
      <w:r w:rsidRPr="00452B68" w:rsidR="00EA54FC">
        <w:t>unclear.</w:t>
      </w:r>
    </w:p>
    <w:p w:rsidRPr="00452B68" w:rsidR="00485A08" w:rsidP="00540BA6" w:rsidRDefault="002639CE" w14:paraId="6FF1488E" w14:textId="763FA78F">
      <w:pPr>
        <w:pStyle w:val="ListParagraph"/>
      </w:pPr>
      <w:r w:rsidRPr="00452B68">
        <w:t>Undertaking a Financial Pre-Award Assessment to clarify the prospective grantee’s financial</w:t>
      </w:r>
      <w:r w:rsidRPr="00452B68" w:rsidR="00485A08">
        <w:t xml:space="preserve"> </w:t>
      </w:r>
      <w:r w:rsidRPr="00452B68" w:rsidR="00EA54FC">
        <w:t>capacity.</w:t>
      </w:r>
    </w:p>
    <w:p w:rsidRPr="00452B68" w:rsidR="00485A08" w:rsidP="00540BA6" w:rsidRDefault="002639CE" w14:paraId="3D94974E" w14:textId="3EFAED36">
      <w:pPr>
        <w:pStyle w:val="ListParagraph"/>
      </w:pPr>
      <w:r w:rsidRPr="00452B68">
        <w:t>Supplying audited financial statements, if available. If no recent audit has been conducted, a</w:t>
      </w:r>
      <w:r w:rsidRPr="00452B68" w:rsidR="00485A08">
        <w:t xml:space="preserve"> </w:t>
      </w:r>
      <w:r w:rsidRPr="00452B68">
        <w:t xml:space="preserve">revenue and expense statement and balance sheet for the previous </w:t>
      </w:r>
      <w:r w:rsidRPr="00452B68" w:rsidR="00EA54FC">
        <w:t>fiscal year</w:t>
      </w:r>
      <w:r w:rsidRPr="00452B68">
        <w:t xml:space="preserve"> can be</w:t>
      </w:r>
      <w:r w:rsidRPr="00452B68" w:rsidR="00485A08">
        <w:t xml:space="preserve"> </w:t>
      </w:r>
      <w:r w:rsidRPr="00452B68">
        <w:t xml:space="preserve">supplied </w:t>
      </w:r>
      <w:r w:rsidRPr="00452B68" w:rsidR="00EA54FC">
        <w:t>instead.</w:t>
      </w:r>
    </w:p>
    <w:p w:rsidRPr="00452B68" w:rsidR="00485A08" w:rsidP="00540BA6" w:rsidRDefault="002639CE" w14:paraId="5C849D06" w14:textId="3AA91D6E">
      <w:pPr>
        <w:pStyle w:val="ListParagraph"/>
      </w:pPr>
      <w:r w:rsidRPr="00452B68">
        <w:t xml:space="preserve">Providing the names of the prospective grantee’s Board Members or </w:t>
      </w:r>
      <w:r w:rsidRPr="00452B68" w:rsidR="00EA54FC">
        <w:t>equivalents.</w:t>
      </w:r>
    </w:p>
    <w:p w:rsidRPr="00452B68" w:rsidR="002639CE" w:rsidP="00540BA6" w:rsidRDefault="002639CE" w14:paraId="6FAAE0D8" w14:textId="5B18365A">
      <w:pPr>
        <w:pStyle w:val="ListParagraph"/>
      </w:pPr>
      <w:r w:rsidRPr="00452B68">
        <w:t xml:space="preserve">Getting a </w:t>
      </w:r>
      <w:r w:rsidRPr="00452B68" w:rsidR="00EA54FC">
        <w:t>UEI number</w:t>
      </w:r>
      <w:r w:rsidRPr="00452B68">
        <w:t xml:space="preserve"> and registering on </w:t>
      </w:r>
      <w:hyperlink w:history="1" r:id="rId21">
        <w:r w:rsidRPr="00540BA6">
          <w:rPr>
            <w:rStyle w:val="Hyperlink"/>
            <w:color w:val="auto"/>
            <w:u w:val="none"/>
          </w:rPr>
          <w:t>www.sam.gov</w:t>
        </w:r>
      </w:hyperlink>
      <w:r w:rsidRPr="00452B68">
        <w:t xml:space="preserve"> as needed</w:t>
      </w:r>
    </w:p>
    <w:p w:rsidRPr="00452B68" w:rsidR="00485A08" w:rsidP="00540BA6" w:rsidRDefault="00485A08" w14:paraId="2289C148" w14:textId="60A04D59">
      <w:pPr>
        <w:pStyle w:val="ListParagraph"/>
      </w:pPr>
      <w:r w:rsidRPr="00452B68">
        <w:t>Ha</w:t>
      </w:r>
      <w:r w:rsidRPr="00452B68" w:rsidR="002639CE">
        <w:t>ving Debarment, Terrorist Financing and other searches done, in compliance with US</w:t>
      </w:r>
      <w:r w:rsidRPr="00452B68">
        <w:t xml:space="preserve"> </w:t>
      </w:r>
      <w:r w:rsidRPr="00452B68" w:rsidR="002639CE">
        <w:t>Government Burma Special Provisions and other applicable regulations (searches performed by</w:t>
      </w:r>
      <w:r w:rsidRPr="00452B68">
        <w:t xml:space="preserve"> </w:t>
      </w:r>
      <w:r w:rsidRPr="00452B68" w:rsidR="00EA54FC">
        <w:t>Grant Project</w:t>
      </w:r>
      <w:r w:rsidRPr="00452B68" w:rsidR="002639CE">
        <w:t xml:space="preserve"> team members)</w:t>
      </w:r>
      <w:r w:rsidRPr="00452B68">
        <w:t>.</w:t>
      </w:r>
    </w:p>
    <w:p w:rsidRPr="00452B68" w:rsidR="00485A08" w:rsidP="00540BA6" w:rsidRDefault="002639CE" w14:paraId="6AC83897" w14:textId="7382586A">
      <w:pPr>
        <w:pStyle w:val="ListParagraph"/>
      </w:pPr>
      <w:r w:rsidRPr="00452B68">
        <w:t xml:space="preserve">Evaluation Plan. </w:t>
      </w:r>
      <w:r w:rsidRPr="00452B68" w:rsidR="00B7229C">
        <w:t>Grants</w:t>
      </w:r>
      <w:r w:rsidRPr="00452B68">
        <w:t xml:space="preserve"> members will provide</w:t>
      </w:r>
      <w:r w:rsidRPr="00452B68" w:rsidR="00485A08">
        <w:t xml:space="preserve"> </w:t>
      </w:r>
      <w:r w:rsidRPr="00452B68">
        <w:t xml:space="preserve">guidance as needed to ensure that the M&amp;E plan </w:t>
      </w:r>
      <w:r w:rsidRPr="00452B68" w:rsidR="00EA54FC">
        <w:t>includes</w:t>
      </w:r>
      <w:r w:rsidRPr="00452B68">
        <w:t xml:space="preserve"> defined project results and</w:t>
      </w:r>
      <w:r w:rsidRPr="00452B68" w:rsidR="00485A08">
        <w:t xml:space="preserve"> </w:t>
      </w:r>
      <w:r w:rsidRPr="00452B68">
        <w:t xml:space="preserve">objectives; measurable performance indicators, with definitions; baselines, </w:t>
      </w:r>
      <w:r w:rsidRPr="00452B68" w:rsidR="00EA54FC">
        <w:t>benchmarks,</w:t>
      </w:r>
      <w:r w:rsidRPr="00452B68">
        <w:t xml:space="preserve"> and</w:t>
      </w:r>
      <w:r w:rsidRPr="00452B68" w:rsidR="00485A08">
        <w:t xml:space="preserve"> </w:t>
      </w:r>
      <w:r w:rsidRPr="00452B68">
        <w:t xml:space="preserve">targets; and the name of the team member responsible for the timely collection of data. </w:t>
      </w:r>
      <w:r w:rsidRPr="00452B68" w:rsidR="00EA54FC">
        <w:t>DISP may</w:t>
      </w:r>
      <w:r w:rsidRPr="00452B68">
        <w:t xml:space="preserve"> also request certain indicators that feed into broader </w:t>
      </w:r>
      <w:r w:rsidRPr="00452B68" w:rsidR="00B7229C">
        <w:t>DISP</w:t>
      </w:r>
      <w:r w:rsidRPr="00452B68">
        <w:t xml:space="preserve"> data collection; and</w:t>
      </w:r>
    </w:p>
    <w:p w:rsidRPr="00452B68" w:rsidR="002639CE" w:rsidP="00540BA6" w:rsidRDefault="002639CE" w14:paraId="6E779F8A" w14:textId="65797979">
      <w:pPr>
        <w:pStyle w:val="ListParagraph"/>
      </w:pPr>
      <w:r w:rsidRPr="00452B68">
        <w:t xml:space="preserve">Ensuring gender mainstreaming and inclusion. </w:t>
      </w:r>
      <w:r w:rsidRPr="00452B68" w:rsidR="00B7229C">
        <w:t xml:space="preserve">Grants </w:t>
      </w:r>
      <w:r w:rsidRPr="00452B68">
        <w:t>team members will provide</w:t>
      </w:r>
      <w:r w:rsidRPr="00452B68" w:rsidR="00485A08">
        <w:t xml:space="preserve"> </w:t>
      </w:r>
      <w:r w:rsidRPr="00452B68">
        <w:t>assistance as needed to help prospective grantees mainstream into their project plan</w:t>
      </w:r>
      <w:r w:rsidRPr="00452B68" w:rsidR="00485A08">
        <w:t xml:space="preserve"> </w:t>
      </w:r>
      <w:r w:rsidRPr="00452B68">
        <w:t xml:space="preserve">considerations relating to </w:t>
      </w:r>
      <w:r w:rsidRPr="00452B68" w:rsidR="00EA54FC">
        <w:t>gender and</w:t>
      </w:r>
      <w:r w:rsidRPr="00452B68">
        <w:t xml:space="preserve"> include measures relating to people with disabilities and</w:t>
      </w:r>
      <w:r w:rsidRPr="00452B68" w:rsidR="00485A08">
        <w:t xml:space="preserve"> </w:t>
      </w:r>
      <w:r w:rsidRPr="00452B68">
        <w:t>other disadvantaged or marginalized peoples.</w:t>
      </w:r>
    </w:p>
    <w:p w:rsidRPr="00EA54FC" w:rsidR="00A77AF6" w:rsidP="00AB6782" w:rsidRDefault="00A77AF6" w14:paraId="4FAF308D" w14:textId="77777777">
      <w:pPr>
        <w:jc w:val="both"/>
        <w:rPr>
          <w:rFonts w:eastAsia="Times New Roman" w:cs="Calibri"/>
          <w:color w:val="000000"/>
          <w:kern w:val="0"/>
          <w:sz w:val="24"/>
          <w:szCs w:val="24"/>
          <w:lang w:bidi="my-MM"/>
          <w14:ligatures w14:val="none"/>
        </w:rPr>
      </w:pPr>
    </w:p>
    <w:p w:rsidR="00452B68" w:rsidP="00926E13" w:rsidRDefault="00A77AF6" w14:paraId="1CD2FDBF" w14:textId="77777777">
      <w:pPr>
        <w:pStyle w:val="Heading2"/>
        <w:rPr>
          <w:rFonts w:eastAsia="Times New Roman"/>
          <w:lang w:bidi="my-MM"/>
        </w:rPr>
      </w:pPr>
      <w:bookmarkStart w:name="_Toc154041299" w:id="38"/>
      <w:r w:rsidRPr="00EA54FC">
        <w:rPr>
          <w:rFonts w:eastAsia="Times New Roman"/>
          <w:lang w:bidi="my-MM"/>
        </w:rPr>
        <w:t>Project Reporting</w:t>
      </w:r>
      <w:bookmarkEnd w:id="38"/>
    </w:p>
    <w:p w:rsidR="00452B68" w:rsidP="00AB6782" w:rsidRDefault="00452B68" w14:paraId="15067274" w14:textId="77777777">
      <w:pPr>
        <w:jc w:val="both"/>
        <w:rPr>
          <w:rFonts w:eastAsia="Times New Roman" w:cs="Times New Roman"/>
          <w:b/>
          <w:bCs/>
          <w:color w:val="000000"/>
          <w:kern w:val="0"/>
          <w:sz w:val="24"/>
          <w:szCs w:val="24"/>
          <w:lang w:bidi="my-MM"/>
          <w14:ligatures w14:val="none"/>
        </w:rPr>
      </w:pPr>
    </w:p>
    <w:p w:rsidRPr="00EA54FC" w:rsidR="00A77AF6" w:rsidP="00540BA6" w:rsidRDefault="00A77AF6" w14:paraId="38303BCA" w14:textId="17B89390">
      <w:pPr>
        <w:rPr>
          <w:lang w:bidi="my-MM"/>
        </w:rPr>
      </w:pPr>
      <w:r w:rsidRPr="00EA54FC">
        <w:rPr>
          <w:lang w:bidi="my-MM"/>
        </w:rPr>
        <w:t xml:space="preserve">After completing the Pre-Award Steps and signing a grant </w:t>
      </w:r>
      <w:r w:rsidR="00452B68">
        <w:rPr>
          <w:lang w:bidi="my-MM"/>
        </w:rPr>
        <w:t>under DISP,</w:t>
      </w:r>
      <w:r w:rsidRPr="00EA54FC">
        <w:rPr>
          <w:lang w:bidi="my-MM"/>
        </w:rPr>
        <w:t xml:space="preserve"> </w:t>
      </w:r>
      <w:r w:rsidRPr="00EA54FC" w:rsidR="00EA54FC">
        <w:rPr>
          <w:lang w:bidi="my-MM"/>
        </w:rPr>
        <w:t>grantees</w:t>
      </w:r>
      <w:r w:rsidR="00452B68">
        <w:rPr>
          <w:lang w:bidi="my-MM"/>
        </w:rPr>
        <w:t xml:space="preserve"> </w:t>
      </w:r>
      <w:r w:rsidRPr="00EA54FC">
        <w:rPr>
          <w:lang w:bidi="my-MM"/>
        </w:rPr>
        <w:t xml:space="preserve">will be required to submit project progress reports to </w:t>
      </w:r>
      <w:r w:rsidR="00452B68">
        <w:rPr>
          <w:lang w:bidi="my-MM"/>
        </w:rPr>
        <w:t>DISP</w:t>
      </w:r>
      <w:r w:rsidRPr="00EA54FC">
        <w:rPr>
          <w:lang w:bidi="my-MM"/>
        </w:rPr>
        <w:t xml:space="preserve">. The DISP grant team will </w:t>
      </w:r>
      <w:r w:rsidRPr="00EA54FC" w:rsidR="00EA54FC">
        <w:rPr>
          <w:lang w:bidi="my-MM"/>
        </w:rPr>
        <w:t>provide</w:t>
      </w:r>
      <w:r w:rsidR="00452B68">
        <w:rPr>
          <w:lang w:bidi="my-MM"/>
        </w:rPr>
        <w:t xml:space="preserve"> </w:t>
      </w:r>
      <w:r w:rsidRPr="00EA54FC">
        <w:rPr>
          <w:lang w:bidi="my-MM"/>
        </w:rPr>
        <w:t>successful applicants with more information about their reporting requirements when their award is</w:t>
      </w:r>
      <w:r w:rsidRPr="00EA54FC" w:rsidR="00485A08">
        <w:rPr>
          <w:lang w:bidi="my-MM"/>
        </w:rPr>
        <w:t xml:space="preserve"> </w:t>
      </w:r>
      <w:r w:rsidRPr="00EA54FC" w:rsidR="00EA54FC">
        <w:rPr>
          <w:lang w:bidi="my-MM"/>
        </w:rPr>
        <w:t>confirmed.</w:t>
      </w:r>
      <w:r w:rsidRPr="00EA54FC">
        <w:rPr>
          <w:lang w:bidi="my-MM"/>
        </w:rPr>
        <w:t xml:space="preserve"> </w:t>
      </w:r>
    </w:p>
    <w:sectPr w:rsidRPr="00EA54FC" w:rsidR="00A77AF6" w:rsidSect="00584D1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916" w:rsidP="00A77AF6" w:rsidRDefault="00230916" w14:paraId="2A128E51" w14:textId="77777777">
      <w:r>
        <w:separator/>
      </w:r>
    </w:p>
  </w:endnote>
  <w:endnote w:type="continuationSeparator" w:id="0">
    <w:p w:rsidR="00230916" w:rsidP="00A77AF6" w:rsidRDefault="00230916" w14:paraId="556591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color="00335C" w:themeColor="accent1" w:sz="12" w:space="0"/>
      </w:tblBorders>
      <w:shd w:val="clear" w:color="auto" w:fill="00335C" w:themeFill="accent1"/>
      <w:tblCellMar>
        <w:left w:w="115" w:type="dxa"/>
        <w:right w:w="115" w:type="dxa"/>
      </w:tblCellMar>
      <w:tblLook w:val="04A0" w:firstRow="1" w:lastRow="0" w:firstColumn="1" w:lastColumn="0" w:noHBand="0" w:noVBand="1"/>
    </w:tblPr>
    <w:tblGrid>
      <w:gridCol w:w="4680"/>
      <w:gridCol w:w="4680"/>
    </w:tblGrid>
    <w:tr w:rsidR="00584D1A" w:rsidTr="009D7E3C" w14:paraId="443BD871" w14:textId="77777777">
      <w:tc>
        <w:tcPr>
          <w:tcW w:w="2500" w:type="pct"/>
          <w:shd w:val="clear" w:color="auto" w:fill="auto"/>
          <w:vAlign w:val="bottom"/>
        </w:tcPr>
        <w:p w:rsidR="00584D1A" w:rsidP="009D7E3C" w:rsidRDefault="00000000" w14:paraId="33A83B60" w14:textId="3CF29D3D">
          <w:pPr>
            <w:pStyle w:val="Footer"/>
            <w:tabs>
              <w:tab w:val="clear" w:pos="4680"/>
              <w:tab w:val="clear" w:pos="9360"/>
            </w:tabs>
            <w:spacing w:before="80" w:after="80"/>
            <w:rPr>
              <w:caps/>
              <w:color w:val="FFFFFF" w:themeColor="background1"/>
              <w:sz w:val="18"/>
              <w:szCs w:val="18"/>
            </w:rPr>
          </w:pPr>
          <w:sdt>
            <w:sdtPr>
              <w:rPr>
                <w:caps/>
                <w:color w:val="6C6463" w:themeColor="text2"/>
                <w:sz w:val="18"/>
                <w:szCs w:val="18"/>
              </w:rPr>
              <w:alias w:val="Title"/>
              <w:tag w:val=""/>
              <w:id w:val="-578829839"/>
              <w:placeholder>
                <w:docPart w:val="1C9AB1F9C2E7467995A9281C5E823580"/>
              </w:placeholder>
              <w:dataBinding w:prefixMappings="xmlns:ns0='http://purl.org/dc/elements/1.1/' xmlns:ns1='http://schemas.openxmlformats.org/package/2006/metadata/core-properties' " w:xpath="/ns1:coreProperties[1]/ns0:title[1]" w:storeItemID="{6C3C8BC8-F283-45AE-878A-BAB7291924A1}"/>
              <w:text/>
            </w:sdtPr>
            <w:sdtContent>
              <w:r w:rsidRPr="009D7E3C" w:rsidR="00396247">
                <w:rPr>
                  <w:caps/>
                  <w:color w:val="6C6463" w:themeColor="text2"/>
                  <w:sz w:val="18"/>
                  <w:szCs w:val="18"/>
                </w:rPr>
                <w:t>USAID DISP Annual Program Statement</w:t>
              </w:r>
            </w:sdtContent>
          </w:sdt>
        </w:p>
      </w:tc>
      <w:tc>
        <w:tcPr>
          <w:tcW w:w="2500" w:type="pct"/>
          <w:shd w:val="clear" w:color="auto" w:fill="auto"/>
          <w:vAlign w:val="bottom"/>
        </w:tcPr>
        <w:p w:rsidR="00584D1A" w:rsidP="00584D1A" w:rsidRDefault="00584D1A" w14:paraId="57FA9BE7" w14:textId="3D764756">
          <w:pPr>
            <w:pStyle w:val="Footer"/>
            <w:tabs>
              <w:tab w:val="clear" w:pos="4680"/>
              <w:tab w:val="clear" w:pos="9360"/>
            </w:tabs>
            <w:spacing w:before="80" w:after="80"/>
            <w:jc w:val="right"/>
            <w:rPr>
              <w:caps/>
              <w:color w:val="FFFFFF" w:themeColor="background1"/>
              <w:sz w:val="18"/>
              <w:szCs w:val="18"/>
            </w:rPr>
          </w:pPr>
          <w:r w:rsidRPr="009D7E3C">
            <w:rPr>
              <w:caps/>
              <w:color w:val="6C6463" w:themeColor="text2"/>
              <w:sz w:val="18"/>
              <w:szCs w:val="18"/>
            </w:rPr>
            <w:fldChar w:fldCharType="begin"/>
          </w:r>
          <w:r w:rsidRPr="009D7E3C">
            <w:rPr>
              <w:caps/>
              <w:color w:val="6C6463" w:themeColor="text2"/>
              <w:sz w:val="18"/>
              <w:szCs w:val="18"/>
            </w:rPr>
            <w:instrText xml:space="preserve"> PAGE   \* MERGEFORMAT </w:instrText>
          </w:r>
          <w:r w:rsidRPr="009D7E3C">
            <w:rPr>
              <w:caps/>
              <w:color w:val="6C6463" w:themeColor="text2"/>
              <w:sz w:val="18"/>
              <w:szCs w:val="18"/>
            </w:rPr>
            <w:fldChar w:fldCharType="separate"/>
          </w:r>
          <w:r w:rsidRPr="009D7E3C">
            <w:rPr>
              <w:caps/>
              <w:noProof/>
              <w:color w:val="6C6463" w:themeColor="text2"/>
              <w:sz w:val="18"/>
              <w:szCs w:val="18"/>
            </w:rPr>
            <w:t>1</w:t>
          </w:r>
          <w:r w:rsidRPr="009D7E3C">
            <w:rPr>
              <w:caps/>
              <w:noProof/>
              <w:color w:val="6C6463" w:themeColor="text2"/>
              <w:sz w:val="18"/>
              <w:szCs w:val="18"/>
            </w:rPr>
            <w:fldChar w:fldCharType="end"/>
          </w:r>
        </w:p>
      </w:tc>
    </w:tr>
  </w:tbl>
  <w:p w:rsidR="00855B31" w:rsidRDefault="00855B31" w14:paraId="3E20A388" w14:textId="519A9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916" w:rsidP="00A77AF6" w:rsidRDefault="00230916" w14:paraId="48A1F245" w14:textId="77777777">
      <w:r>
        <w:separator/>
      </w:r>
    </w:p>
  </w:footnote>
  <w:footnote w:type="continuationSeparator" w:id="0">
    <w:p w:rsidR="00230916" w:rsidP="00A77AF6" w:rsidRDefault="00230916" w14:paraId="0A1C95FB" w14:textId="77777777">
      <w:r>
        <w:continuationSeparator/>
      </w:r>
    </w:p>
  </w:footnote>
  <w:footnote w:id="1">
    <w:p w:rsidR="006669B6" w:rsidRDefault="006669B6" w14:paraId="2761CAFD" w14:textId="165C41E2">
      <w:pPr>
        <w:pStyle w:val="FootnoteText"/>
      </w:pPr>
      <w:r>
        <w:rPr>
          <w:rStyle w:val="FootnoteReference"/>
        </w:rPr>
        <w:footnoteRef/>
      </w:r>
      <w:r>
        <w:t xml:space="preserve"> This threshold applies to all award extension</w:t>
      </w:r>
      <w:r w:rsidR="001751DD">
        <w:t>s</w:t>
      </w:r>
      <w:r>
        <w:t xml:space="preserve">. If the same organization applies for a separate grant under DISP at a later date, then they would be eligible for up to another $250,000 USD. </w:t>
      </w:r>
    </w:p>
  </w:footnote>
  <w:footnote w:id="2">
    <w:p w:rsidR="00E4140B" w:rsidRDefault="00E4140B" w14:paraId="4554DCA1" w14:textId="04347794">
      <w:pPr>
        <w:pStyle w:val="FootnoteText"/>
      </w:pPr>
      <w:r w:rsidRPr="00540BA6">
        <w:rPr>
          <w:rStyle w:val="FootnoteReference"/>
          <w:rFonts w:asciiTheme="majorHAnsi" w:hAnsiTheme="majorHAnsi"/>
          <w:sz w:val="16"/>
          <w:szCs w:val="16"/>
        </w:rPr>
        <w:footnoteRef/>
      </w:r>
      <w:r w:rsidRPr="00540BA6">
        <w:rPr>
          <w:rFonts w:asciiTheme="majorHAnsi" w:hAnsiTheme="majorHAnsi"/>
          <w:sz w:val="16"/>
          <w:szCs w:val="16"/>
        </w:rPr>
        <w:t xml:space="preserve"> </w:t>
      </w:r>
      <w:hyperlink w:history="1" r:id="rId1">
        <w:r w:rsidRPr="00540BA6">
          <w:rPr>
            <w:rStyle w:val="Hyperlink"/>
            <w:rFonts w:asciiTheme="majorHAnsi" w:hAnsiTheme="majorHAnsi"/>
            <w:sz w:val="16"/>
            <w:szCs w:val="16"/>
            <w:shd w:val="clear" w:color="auto" w:fill="FFFFFF"/>
          </w:rPr>
          <w:t>Code 935 means free world</w:t>
        </w:r>
      </w:hyperlink>
      <w:r w:rsidRPr="00540BA6">
        <w:rPr>
          <w:rFonts w:asciiTheme="majorHAnsi" w:hAnsiTheme="majorHAnsi"/>
          <w:color w:val="000000"/>
          <w:sz w:val="16"/>
          <w:szCs w:val="16"/>
          <w:shd w:val="clear" w:color="auto" w:fill="FFFFFF"/>
        </w:rPr>
        <w:t xml:space="preserve"> and includes all countries except prohibited sources countries.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4D1A" w:rsidP="00584D1A" w:rsidRDefault="002664B9" w14:paraId="3A164B9D" w14:textId="049BB56A">
    <w:pPr>
      <w:pStyle w:val="Header"/>
    </w:pPr>
    <w:r>
      <w:rPr>
        <w:b/>
        <w:bCs/>
        <w:noProof/>
      </w:rPr>
      <w:drawing>
        <wp:inline distT="0" distB="0" distL="0" distR="0" wp14:anchorId="78213B98" wp14:editId="5396E817">
          <wp:extent cx="2202511" cy="857944"/>
          <wp:effectExtent l="0" t="0" r="0" b="0"/>
          <wp:docPr id="291681473" name="Picture 291681473" descr="A logo with a white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61547" name="Picture 1" descr="A logo with a white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511" cy="857944"/>
                  </a:xfrm>
                  <a:prstGeom prst="rect">
                    <a:avLst/>
                  </a:prstGeom>
                </pic:spPr>
              </pic:pic>
            </a:graphicData>
          </a:graphic>
        </wp:inline>
      </w:drawing>
    </w:r>
  </w:p>
  <w:p w:rsidR="00584D1A" w:rsidRDefault="00584D1A" w14:paraId="1B3FD1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6247" w:rsidRDefault="00396247" w14:paraId="0C2E3908" w14:textId="012010EF">
    <w:pPr>
      <w:pStyle w:val="Header"/>
    </w:pPr>
    <w:r>
      <w:rPr>
        <w:b/>
        <w:bCs/>
        <w:noProof/>
      </w:rPr>
      <w:drawing>
        <wp:inline distT="0" distB="0" distL="0" distR="0" wp14:anchorId="463662C3" wp14:editId="2F77A6B0">
          <wp:extent cx="2202511" cy="857944"/>
          <wp:effectExtent l="0" t="0" r="0" b="0"/>
          <wp:docPr id="1282080715" name="Picture 1282080715" descr="A logo with a white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61547" name="Picture 1" descr="A logo with a white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511" cy="857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7BF"/>
    <w:multiLevelType w:val="hybridMultilevel"/>
    <w:tmpl w:val="469E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3FDD"/>
    <w:multiLevelType w:val="hybridMultilevel"/>
    <w:tmpl w:val="8DFC8616"/>
    <w:lvl w:ilvl="0" w:tplc="92CE762E">
      <w:start w:val="1"/>
      <w:numFmt w:val="bullet"/>
      <w:lvlText w:val=""/>
      <w:lvlJc w:val="left"/>
      <w:pPr>
        <w:ind w:left="1440" w:hanging="360"/>
      </w:pPr>
      <w:rPr>
        <w:rFonts w:ascii="Symbol" w:hAnsi="Symbol"/>
      </w:rPr>
    </w:lvl>
    <w:lvl w:ilvl="1" w:tplc="54D4A3CC">
      <w:start w:val="1"/>
      <w:numFmt w:val="bullet"/>
      <w:lvlText w:val=""/>
      <w:lvlJc w:val="left"/>
      <w:pPr>
        <w:ind w:left="1440" w:hanging="360"/>
      </w:pPr>
      <w:rPr>
        <w:rFonts w:ascii="Symbol" w:hAnsi="Symbol"/>
      </w:rPr>
    </w:lvl>
    <w:lvl w:ilvl="2" w:tplc="603E9AB2">
      <w:start w:val="1"/>
      <w:numFmt w:val="bullet"/>
      <w:lvlText w:val=""/>
      <w:lvlJc w:val="left"/>
      <w:pPr>
        <w:ind w:left="1440" w:hanging="360"/>
      </w:pPr>
      <w:rPr>
        <w:rFonts w:ascii="Symbol" w:hAnsi="Symbol"/>
      </w:rPr>
    </w:lvl>
    <w:lvl w:ilvl="3" w:tplc="439874A8">
      <w:start w:val="1"/>
      <w:numFmt w:val="bullet"/>
      <w:lvlText w:val=""/>
      <w:lvlJc w:val="left"/>
      <w:pPr>
        <w:ind w:left="1440" w:hanging="360"/>
      </w:pPr>
      <w:rPr>
        <w:rFonts w:ascii="Symbol" w:hAnsi="Symbol"/>
      </w:rPr>
    </w:lvl>
    <w:lvl w:ilvl="4" w:tplc="BA362826">
      <w:start w:val="1"/>
      <w:numFmt w:val="bullet"/>
      <w:lvlText w:val=""/>
      <w:lvlJc w:val="left"/>
      <w:pPr>
        <w:ind w:left="1440" w:hanging="360"/>
      </w:pPr>
      <w:rPr>
        <w:rFonts w:ascii="Symbol" w:hAnsi="Symbol"/>
      </w:rPr>
    </w:lvl>
    <w:lvl w:ilvl="5" w:tplc="B6F20644">
      <w:start w:val="1"/>
      <w:numFmt w:val="bullet"/>
      <w:lvlText w:val=""/>
      <w:lvlJc w:val="left"/>
      <w:pPr>
        <w:ind w:left="1440" w:hanging="360"/>
      </w:pPr>
      <w:rPr>
        <w:rFonts w:ascii="Symbol" w:hAnsi="Symbol"/>
      </w:rPr>
    </w:lvl>
    <w:lvl w:ilvl="6" w:tplc="DA6631C2">
      <w:start w:val="1"/>
      <w:numFmt w:val="bullet"/>
      <w:lvlText w:val=""/>
      <w:lvlJc w:val="left"/>
      <w:pPr>
        <w:ind w:left="1440" w:hanging="360"/>
      </w:pPr>
      <w:rPr>
        <w:rFonts w:ascii="Symbol" w:hAnsi="Symbol"/>
      </w:rPr>
    </w:lvl>
    <w:lvl w:ilvl="7" w:tplc="400C7D0C">
      <w:start w:val="1"/>
      <w:numFmt w:val="bullet"/>
      <w:lvlText w:val=""/>
      <w:lvlJc w:val="left"/>
      <w:pPr>
        <w:ind w:left="1440" w:hanging="360"/>
      </w:pPr>
      <w:rPr>
        <w:rFonts w:ascii="Symbol" w:hAnsi="Symbol"/>
      </w:rPr>
    </w:lvl>
    <w:lvl w:ilvl="8" w:tplc="BACE1740">
      <w:start w:val="1"/>
      <w:numFmt w:val="bullet"/>
      <w:lvlText w:val=""/>
      <w:lvlJc w:val="left"/>
      <w:pPr>
        <w:ind w:left="1440" w:hanging="360"/>
      </w:pPr>
      <w:rPr>
        <w:rFonts w:ascii="Symbol" w:hAnsi="Symbol"/>
      </w:rPr>
    </w:lvl>
  </w:abstractNum>
  <w:abstractNum w:abstractNumId="2" w15:restartNumberingAfterBreak="0">
    <w:nsid w:val="03D36BF5"/>
    <w:multiLevelType w:val="hybridMultilevel"/>
    <w:tmpl w:val="D1820E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B2C36B8"/>
    <w:multiLevelType w:val="hybridMultilevel"/>
    <w:tmpl w:val="E69A247E"/>
    <w:lvl w:ilvl="0" w:tplc="696E0FC0">
      <w:start w:val="1"/>
      <w:numFmt w:val="bullet"/>
      <w:lvlText w:val="•"/>
      <w:lvlJc w:val="left"/>
      <w:pPr>
        <w:tabs>
          <w:tab w:val="num" w:pos="720"/>
        </w:tabs>
        <w:ind w:left="720" w:hanging="360"/>
      </w:pPr>
      <w:rPr>
        <w:rFonts w:hint="default" w:ascii="Arial" w:hAnsi="Arial"/>
      </w:rPr>
    </w:lvl>
    <w:lvl w:ilvl="1" w:tplc="A620834E" w:tentative="1">
      <w:start w:val="1"/>
      <w:numFmt w:val="bullet"/>
      <w:lvlText w:val="•"/>
      <w:lvlJc w:val="left"/>
      <w:pPr>
        <w:tabs>
          <w:tab w:val="num" w:pos="1440"/>
        </w:tabs>
        <w:ind w:left="1440" w:hanging="360"/>
      </w:pPr>
      <w:rPr>
        <w:rFonts w:hint="default" w:ascii="Arial" w:hAnsi="Arial"/>
      </w:rPr>
    </w:lvl>
    <w:lvl w:ilvl="2" w:tplc="E0105BAA" w:tentative="1">
      <w:start w:val="1"/>
      <w:numFmt w:val="bullet"/>
      <w:lvlText w:val="•"/>
      <w:lvlJc w:val="left"/>
      <w:pPr>
        <w:tabs>
          <w:tab w:val="num" w:pos="2160"/>
        </w:tabs>
        <w:ind w:left="2160" w:hanging="360"/>
      </w:pPr>
      <w:rPr>
        <w:rFonts w:hint="default" w:ascii="Arial" w:hAnsi="Arial"/>
      </w:rPr>
    </w:lvl>
    <w:lvl w:ilvl="3" w:tplc="E4C049A2" w:tentative="1">
      <w:start w:val="1"/>
      <w:numFmt w:val="bullet"/>
      <w:lvlText w:val="•"/>
      <w:lvlJc w:val="left"/>
      <w:pPr>
        <w:tabs>
          <w:tab w:val="num" w:pos="2880"/>
        </w:tabs>
        <w:ind w:left="2880" w:hanging="360"/>
      </w:pPr>
      <w:rPr>
        <w:rFonts w:hint="default" w:ascii="Arial" w:hAnsi="Arial"/>
      </w:rPr>
    </w:lvl>
    <w:lvl w:ilvl="4" w:tplc="18AA8780" w:tentative="1">
      <w:start w:val="1"/>
      <w:numFmt w:val="bullet"/>
      <w:lvlText w:val="•"/>
      <w:lvlJc w:val="left"/>
      <w:pPr>
        <w:tabs>
          <w:tab w:val="num" w:pos="3600"/>
        </w:tabs>
        <w:ind w:left="3600" w:hanging="360"/>
      </w:pPr>
      <w:rPr>
        <w:rFonts w:hint="default" w:ascii="Arial" w:hAnsi="Arial"/>
      </w:rPr>
    </w:lvl>
    <w:lvl w:ilvl="5" w:tplc="DD801F7E" w:tentative="1">
      <w:start w:val="1"/>
      <w:numFmt w:val="bullet"/>
      <w:lvlText w:val="•"/>
      <w:lvlJc w:val="left"/>
      <w:pPr>
        <w:tabs>
          <w:tab w:val="num" w:pos="4320"/>
        </w:tabs>
        <w:ind w:left="4320" w:hanging="360"/>
      </w:pPr>
      <w:rPr>
        <w:rFonts w:hint="default" w:ascii="Arial" w:hAnsi="Arial"/>
      </w:rPr>
    </w:lvl>
    <w:lvl w:ilvl="6" w:tplc="6C1CF414" w:tentative="1">
      <w:start w:val="1"/>
      <w:numFmt w:val="bullet"/>
      <w:lvlText w:val="•"/>
      <w:lvlJc w:val="left"/>
      <w:pPr>
        <w:tabs>
          <w:tab w:val="num" w:pos="5040"/>
        </w:tabs>
        <w:ind w:left="5040" w:hanging="360"/>
      </w:pPr>
      <w:rPr>
        <w:rFonts w:hint="default" w:ascii="Arial" w:hAnsi="Arial"/>
      </w:rPr>
    </w:lvl>
    <w:lvl w:ilvl="7" w:tplc="614C07A6" w:tentative="1">
      <w:start w:val="1"/>
      <w:numFmt w:val="bullet"/>
      <w:lvlText w:val="•"/>
      <w:lvlJc w:val="left"/>
      <w:pPr>
        <w:tabs>
          <w:tab w:val="num" w:pos="5760"/>
        </w:tabs>
        <w:ind w:left="5760" w:hanging="360"/>
      </w:pPr>
      <w:rPr>
        <w:rFonts w:hint="default" w:ascii="Arial" w:hAnsi="Arial"/>
      </w:rPr>
    </w:lvl>
    <w:lvl w:ilvl="8" w:tplc="AE6C097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EC15AB"/>
    <w:multiLevelType w:val="hybridMultilevel"/>
    <w:tmpl w:val="FB8483DE"/>
    <w:lvl w:ilvl="0" w:tplc="E4ECB1F8">
      <w:start w:val="31"/>
      <w:numFmt w:val="bullet"/>
      <w:lvlText w:val="-"/>
      <w:lvlJc w:val="left"/>
      <w:pPr>
        <w:ind w:left="720" w:hanging="360"/>
      </w:pPr>
      <w:rPr>
        <w:rFonts w:hint="default" w:ascii="SymbolMT" w:hAnsi="SymbolMT" w:eastAsia="Times New Roman" w:cs="Times New Roman"/>
        <w:color w:val="0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F6057C"/>
    <w:multiLevelType w:val="hybridMultilevel"/>
    <w:tmpl w:val="59687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A752E7"/>
    <w:multiLevelType w:val="hybridMultilevel"/>
    <w:tmpl w:val="7F58E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E63C77"/>
    <w:multiLevelType w:val="hybridMultilevel"/>
    <w:tmpl w:val="7AD024CC"/>
    <w:lvl w:ilvl="0" w:tplc="EE2A50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C335A"/>
    <w:multiLevelType w:val="hybridMultilevel"/>
    <w:tmpl w:val="6720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46EEF"/>
    <w:multiLevelType w:val="hybridMultilevel"/>
    <w:tmpl w:val="24461AD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F76395B"/>
    <w:multiLevelType w:val="hybridMultilevel"/>
    <w:tmpl w:val="53601EB0"/>
    <w:lvl w:ilvl="0" w:tplc="A27285FE">
      <w:start w:val="1"/>
      <w:numFmt w:val="bullet"/>
      <w:lvlText w:val="•"/>
      <w:lvlJc w:val="left"/>
      <w:pPr>
        <w:tabs>
          <w:tab w:val="num" w:pos="720"/>
        </w:tabs>
        <w:ind w:left="720" w:hanging="360"/>
      </w:pPr>
      <w:rPr>
        <w:rFonts w:hint="default" w:ascii="Arial" w:hAnsi="Arial"/>
      </w:rPr>
    </w:lvl>
    <w:lvl w:ilvl="1" w:tplc="D6A0579E" w:tentative="1">
      <w:start w:val="1"/>
      <w:numFmt w:val="bullet"/>
      <w:lvlText w:val="•"/>
      <w:lvlJc w:val="left"/>
      <w:pPr>
        <w:tabs>
          <w:tab w:val="num" w:pos="1440"/>
        </w:tabs>
        <w:ind w:left="1440" w:hanging="360"/>
      </w:pPr>
      <w:rPr>
        <w:rFonts w:hint="default" w:ascii="Arial" w:hAnsi="Arial"/>
      </w:rPr>
    </w:lvl>
    <w:lvl w:ilvl="2" w:tplc="B4E2C212" w:tentative="1">
      <w:start w:val="1"/>
      <w:numFmt w:val="bullet"/>
      <w:lvlText w:val="•"/>
      <w:lvlJc w:val="left"/>
      <w:pPr>
        <w:tabs>
          <w:tab w:val="num" w:pos="2160"/>
        </w:tabs>
        <w:ind w:left="2160" w:hanging="360"/>
      </w:pPr>
      <w:rPr>
        <w:rFonts w:hint="default" w:ascii="Arial" w:hAnsi="Arial"/>
      </w:rPr>
    </w:lvl>
    <w:lvl w:ilvl="3" w:tplc="B3041B24" w:tentative="1">
      <w:start w:val="1"/>
      <w:numFmt w:val="bullet"/>
      <w:lvlText w:val="•"/>
      <w:lvlJc w:val="left"/>
      <w:pPr>
        <w:tabs>
          <w:tab w:val="num" w:pos="2880"/>
        </w:tabs>
        <w:ind w:left="2880" w:hanging="360"/>
      </w:pPr>
      <w:rPr>
        <w:rFonts w:hint="default" w:ascii="Arial" w:hAnsi="Arial"/>
      </w:rPr>
    </w:lvl>
    <w:lvl w:ilvl="4" w:tplc="92D80314" w:tentative="1">
      <w:start w:val="1"/>
      <w:numFmt w:val="bullet"/>
      <w:lvlText w:val="•"/>
      <w:lvlJc w:val="left"/>
      <w:pPr>
        <w:tabs>
          <w:tab w:val="num" w:pos="3600"/>
        </w:tabs>
        <w:ind w:left="3600" w:hanging="360"/>
      </w:pPr>
      <w:rPr>
        <w:rFonts w:hint="default" w:ascii="Arial" w:hAnsi="Arial"/>
      </w:rPr>
    </w:lvl>
    <w:lvl w:ilvl="5" w:tplc="89726B5A" w:tentative="1">
      <w:start w:val="1"/>
      <w:numFmt w:val="bullet"/>
      <w:lvlText w:val="•"/>
      <w:lvlJc w:val="left"/>
      <w:pPr>
        <w:tabs>
          <w:tab w:val="num" w:pos="4320"/>
        </w:tabs>
        <w:ind w:left="4320" w:hanging="360"/>
      </w:pPr>
      <w:rPr>
        <w:rFonts w:hint="default" w:ascii="Arial" w:hAnsi="Arial"/>
      </w:rPr>
    </w:lvl>
    <w:lvl w:ilvl="6" w:tplc="CA6ABCB0" w:tentative="1">
      <w:start w:val="1"/>
      <w:numFmt w:val="bullet"/>
      <w:lvlText w:val="•"/>
      <w:lvlJc w:val="left"/>
      <w:pPr>
        <w:tabs>
          <w:tab w:val="num" w:pos="5040"/>
        </w:tabs>
        <w:ind w:left="5040" w:hanging="360"/>
      </w:pPr>
      <w:rPr>
        <w:rFonts w:hint="default" w:ascii="Arial" w:hAnsi="Arial"/>
      </w:rPr>
    </w:lvl>
    <w:lvl w:ilvl="7" w:tplc="524C8008" w:tentative="1">
      <w:start w:val="1"/>
      <w:numFmt w:val="bullet"/>
      <w:lvlText w:val="•"/>
      <w:lvlJc w:val="left"/>
      <w:pPr>
        <w:tabs>
          <w:tab w:val="num" w:pos="5760"/>
        </w:tabs>
        <w:ind w:left="5760" w:hanging="360"/>
      </w:pPr>
      <w:rPr>
        <w:rFonts w:hint="default" w:ascii="Arial" w:hAnsi="Arial"/>
      </w:rPr>
    </w:lvl>
    <w:lvl w:ilvl="8" w:tplc="11369F3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1503269"/>
    <w:multiLevelType w:val="hybridMultilevel"/>
    <w:tmpl w:val="FFFFFFFF"/>
    <w:lvl w:ilvl="0" w:tplc="2102C394">
      <w:start w:val="1"/>
      <w:numFmt w:val="bullet"/>
      <w:lvlText w:val=""/>
      <w:lvlJc w:val="left"/>
      <w:pPr>
        <w:ind w:left="720" w:hanging="360"/>
      </w:pPr>
      <w:rPr>
        <w:rFonts w:hint="default" w:ascii="Symbol" w:hAnsi="Symbol"/>
      </w:rPr>
    </w:lvl>
    <w:lvl w:ilvl="1" w:tplc="AB8E0F7E">
      <w:start w:val="1"/>
      <w:numFmt w:val="bullet"/>
      <w:lvlText w:val="o"/>
      <w:lvlJc w:val="left"/>
      <w:pPr>
        <w:ind w:left="1440" w:hanging="360"/>
      </w:pPr>
      <w:rPr>
        <w:rFonts w:hint="default" w:ascii="Courier New" w:hAnsi="Courier New"/>
      </w:rPr>
    </w:lvl>
    <w:lvl w:ilvl="2" w:tplc="964A0C92">
      <w:start w:val="1"/>
      <w:numFmt w:val="bullet"/>
      <w:lvlText w:val=""/>
      <w:lvlJc w:val="left"/>
      <w:pPr>
        <w:ind w:left="2160" w:hanging="360"/>
      </w:pPr>
      <w:rPr>
        <w:rFonts w:hint="default" w:ascii="Wingdings" w:hAnsi="Wingdings"/>
      </w:rPr>
    </w:lvl>
    <w:lvl w:ilvl="3" w:tplc="7988B1F8">
      <w:start w:val="1"/>
      <w:numFmt w:val="bullet"/>
      <w:lvlText w:val=""/>
      <w:lvlJc w:val="left"/>
      <w:pPr>
        <w:ind w:left="2880" w:hanging="360"/>
      </w:pPr>
      <w:rPr>
        <w:rFonts w:hint="default" w:ascii="Symbol" w:hAnsi="Symbol"/>
      </w:rPr>
    </w:lvl>
    <w:lvl w:ilvl="4" w:tplc="0F7691DE">
      <w:start w:val="1"/>
      <w:numFmt w:val="bullet"/>
      <w:lvlText w:val="o"/>
      <w:lvlJc w:val="left"/>
      <w:pPr>
        <w:ind w:left="3600" w:hanging="360"/>
      </w:pPr>
      <w:rPr>
        <w:rFonts w:hint="default" w:ascii="Courier New" w:hAnsi="Courier New"/>
      </w:rPr>
    </w:lvl>
    <w:lvl w:ilvl="5" w:tplc="6A34D0FA">
      <w:start w:val="1"/>
      <w:numFmt w:val="bullet"/>
      <w:lvlText w:val=""/>
      <w:lvlJc w:val="left"/>
      <w:pPr>
        <w:ind w:left="4320" w:hanging="360"/>
      </w:pPr>
      <w:rPr>
        <w:rFonts w:hint="default" w:ascii="Wingdings" w:hAnsi="Wingdings"/>
      </w:rPr>
    </w:lvl>
    <w:lvl w:ilvl="6" w:tplc="A9A6DDBA">
      <w:start w:val="1"/>
      <w:numFmt w:val="bullet"/>
      <w:lvlText w:val=""/>
      <w:lvlJc w:val="left"/>
      <w:pPr>
        <w:ind w:left="5040" w:hanging="360"/>
      </w:pPr>
      <w:rPr>
        <w:rFonts w:hint="default" w:ascii="Symbol" w:hAnsi="Symbol"/>
      </w:rPr>
    </w:lvl>
    <w:lvl w:ilvl="7" w:tplc="C62C2638">
      <w:start w:val="1"/>
      <w:numFmt w:val="bullet"/>
      <w:lvlText w:val="o"/>
      <w:lvlJc w:val="left"/>
      <w:pPr>
        <w:ind w:left="5760" w:hanging="360"/>
      </w:pPr>
      <w:rPr>
        <w:rFonts w:hint="default" w:ascii="Courier New" w:hAnsi="Courier New"/>
      </w:rPr>
    </w:lvl>
    <w:lvl w:ilvl="8" w:tplc="97925E06">
      <w:start w:val="1"/>
      <w:numFmt w:val="bullet"/>
      <w:lvlText w:val=""/>
      <w:lvlJc w:val="left"/>
      <w:pPr>
        <w:ind w:left="6480" w:hanging="360"/>
      </w:pPr>
      <w:rPr>
        <w:rFonts w:hint="default" w:ascii="Wingdings" w:hAnsi="Wingdings"/>
      </w:rPr>
    </w:lvl>
  </w:abstractNum>
  <w:abstractNum w:abstractNumId="12" w15:restartNumberingAfterBreak="0">
    <w:nsid w:val="32D847DE"/>
    <w:multiLevelType w:val="hybridMultilevel"/>
    <w:tmpl w:val="BBF07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3A9C"/>
    <w:multiLevelType w:val="hybridMultilevel"/>
    <w:tmpl w:val="27F8A0CA"/>
    <w:lvl w:ilvl="0" w:tplc="7C9627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7443"/>
    <w:multiLevelType w:val="hybridMultilevel"/>
    <w:tmpl w:val="BADAC57E"/>
    <w:lvl w:ilvl="0" w:tplc="FE0EEB7A">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217C3"/>
    <w:multiLevelType w:val="hybridMultilevel"/>
    <w:tmpl w:val="746A9830"/>
    <w:lvl w:ilvl="0" w:tplc="4E34B950">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D12782"/>
    <w:multiLevelType w:val="hybridMultilevel"/>
    <w:tmpl w:val="BC32469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43597531"/>
    <w:multiLevelType w:val="hybridMultilevel"/>
    <w:tmpl w:val="FFFFFFFF"/>
    <w:lvl w:ilvl="0" w:tplc="0178BE20">
      <w:start w:val="1"/>
      <w:numFmt w:val="bullet"/>
      <w:lvlText w:val=""/>
      <w:lvlJc w:val="left"/>
      <w:pPr>
        <w:ind w:left="720" w:hanging="360"/>
      </w:pPr>
      <w:rPr>
        <w:rFonts w:hint="default" w:ascii="Symbol" w:hAnsi="Symbol"/>
      </w:rPr>
    </w:lvl>
    <w:lvl w:ilvl="1" w:tplc="84DAFDFE">
      <w:start w:val="1"/>
      <w:numFmt w:val="bullet"/>
      <w:lvlText w:val="o"/>
      <w:lvlJc w:val="left"/>
      <w:pPr>
        <w:ind w:left="1440" w:hanging="360"/>
      </w:pPr>
      <w:rPr>
        <w:rFonts w:hint="default" w:ascii="Courier New" w:hAnsi="Courier New"/>
      </w:rPr>
    </w:lvl>
    <w:lvl w:ilvl="2" w:tplc="81EE043A">
      <w:start w:val="1"/>
      <w:numFmt w:val="bullet"/>
      <w:lvlText w:val=""/>
      <w:lvlJc w:val="left"/>
      <w:pPr>
        <w:ind w:left="2160" w:hanging="360"/>
      </w:pPr>
      <w:rPr>
        <w:rFonts w:hint="default" w:ascii="Wingdings" w:hAnsi="Wingdings"/>
      </w:rPr>
    </w:lvl>
    <w:lvl w:ilvl="3" w:tplc="7C3C78C6">
      <w:start w:val="1"/>
      <w:numFmt w:val="bullet"/>
      <w:lvlText w:val=""/>
      <w:lvlJc w:val="left"/>
      <w:pPr>
        <w:ind w:left="2880" w:hanging="360"/>
      </w:pPr>
      <w:rPr>
        <w:rFonts w:hint="default" w:ascii="Symbol" w:hAnsi="Symbol"/>
      </w:rPr>
    </w:lvl>
    <w:lvl w:ilvl="4" w:tplc="CA4AF420">
      <w:start w:val="1"/>
      <w:numFmt w:val="bullet"/>
      <w:lvlText w:val="o"/>
      <w:lvlJc w:val="left"/>
      <w:pPr>
        <w:ind w:left="3600" w:hanging="360"/>
      </w:pPr>
      <w:rPr>
        <w:rFonts w:hint="default" w:ascii="Courier New" w:hAnsi="Courier New"/>
      </w:rPr>
    </w:lvl>
    <w:lvl w:ilvl="5" w:tplc="11B6BC66">
      <w:start w:val="1"/>
      <w:numFmt w:val="bullet"/>
      <w:lvlText w:val=""/>
      <w:lvlJc w:val="left"/>
      <w:pPr>
        <w:ind w:left="4320" w:hanging="360"/>
      </w:pPr>
      <w:rPr>
        <w:rFonts w:hint="default" w:ascii="Wingdings" w:hAnsi="Wingdings"/>
      </w:rPr>
    </w:lvl>
    <w:lvl w:ilvl="6" w:tplc="4F7003C4">
      <w:start w:val="1"/>
      <w:numFmt w:val="bullet"/>
      <w:lvlText w:val=""/>
      <w:lvlJc w:val="left"/>
      <w:pPr>
        <w:ind w:left="5040" w:hanging="360"/>
      </w:pPr>
      <w:rPr>
        <w:rFonts w:hint="default" w:ascii="Symbol" w:hAnsi="Symbol"/>
      </w:rPr>
    </w:lvl>
    <w:lvl w:ilvl="7" w:tplc="D9A4FC94">
      <w:start w:val="1"/>
      <w:numFmt w:val="bullet"/>
      <w:lvlText w:val="o"/>
      <w:lvlJc w:val="left"/>
      <w:pPr>
        <w:ind w:left="5760" w:hanging="360"/>
      </w:pPr>
      <w:rPr>
        <w:rFonts w:hint="default" w:ascii="Courier New" w:hAnsi="Courier New"/>
      </w:rPr>
    </w:lvl>
    <w:lvl w:ilvl="8" w:tplc="70562EFE">
      <w:start w:val="1"/>
      <w:numFmt w:val="bullet"/>
      <w:lvlText w:val=""/>
      <w:lvlJc w:val="left"/>
      <w:pPr>
        <w:ind w:left="6480" w:hanging="360"/>
      </w:pPr>
      <w:rPr>
        <w:rFonts w:hint="default" w:ascii="Wingdings" w:hAnsi="Wingdings"/>
      </w:rPr>
    </w:lvl>
  </w:abstractNum>
  <w:abstractNum w:abstractNumId="18" w15:restartNumberingAfterBreak="0">
    <w:nsid w:val="48A2320C"/>
    <w:multiLevelType w:val="hybridMultilevel"/>
    <w:tmpl w:val="5762C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C7D0E14"/>
    <w:multiLevelType w:val="hybridMultilevel"/>
    <w:tmpl w:val="330A7F9A"/>
    <w:lvl w:ilvl="0" w:tplc="A8822AF6">
      <w:start w:val="1"/>
      <w:numFmt w:val="bullet"/>
      <w:pStyle w:val="ListParagraph"/>
      <w:lvlText w:val=""/>
      <w:lvlJc w:val="left"/>
      <w:pPr>
        <w:ind w:left="360" w:hanging="360"/>
      </w:pPr>
      <w:rPr>
        <w:rFonts w:hint="default" w:ascii="Symbol" w:hAnsi="Symbol"/>
      </w:rPr>
    </w:lvl>
    <w:lvl w:ilvl="1" w:tplc="4E34B950">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550563D6"/>
    <w:multiLevelType w:val="hybridMultilevel"/>
    <w:tmpl w:val="893C39F4"/>
    <w:lvl w:ilvl="0" w:tplc="E3EA0CDA">
      <w:start w:val="3"/>
      <w:numFmt w:val="bullet"/>
      <w:lvlText w:val="-"/>
      <w:lvlJc w:val="left"/>
      <w:pPr>
        <w:ind w:left="720" w:hanging="360"/>
      </w:pPr>
      <w:rPr>
        <w:rFonts w:hint="default" w:ascii="Gill Sans MT" w:hAnsi="Gill Sans MT"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53077D"/>
    <w:multiLevelType w:val="hybridMultilevel"/>
    <w:tmpl w:val="F948E9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F61800"/>
    <w:multiLevelType w:val="hybridMultilevel"/>
    <w:tmpl w:val="DFCAF5BC"/>
    <w:lvl w:ilvl="0" w:tplc="12A0025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47479"/>
    <w:multiLevelType w:val="hybridMultilevel"/>
    <w:tmpl w:val="FFFFFFFF"/>
    <w:lvl w:ilvl="0" w:tplc="5DA042E2">
      <w:start w:val="1"/>
      <w:numFmt w:val="bullet"/>
      <w:lvlText w:val=""/>
      <w:lvlJc w:val="left"/>
      <w:pPr>
        <w:ind w:left="720" w:hanging="360"/>
      </w:pPr>
      <w:rPr>
        <w:rFonts w:hint="default" w:ascii="Symbol" w:hAnsi="Symbol"/>
      </w:rPr>
    </w:lvl>
    <w:lvl w:ilvl="1" w:tplc="23FE4566">
      <w:start w:val="1"/>
      <w:numFmt w:val="bullet"/>
      <w:lvlText w:val="o"/>
      <w:lvlJc w:val="left"/>
      <w:pPr>
        <w:ind w:left="1440" w:hanging="360"/>
      </w:pPr>
      <w:rPr>
        <w:rFonts w:hint="default" w:ascii="Courier New" w:hAnsi="Courier New"/>
      </w:rPr>
    </w:lvl>
    <w:lvl w:ilvl="2" w:tplc="A872BC46">
      <w:start w:val="1"/>
      <w:numFmt w:val="bullet"/>
      <w:lvlText w:val=""/>
      <w:lvlJc w:val="left"/>
      <w:pPr>
        <w:ind w:left="2160" w:hanging="360"/>
      </w:pPr>
      <w:rPr>
        <w:rFonts w:hint="default" w:ascii="Wingdings" w:hAnsi="Wingdings"/>
      </w:rPr>
    </w:lvl>
    <w:lvl w:ilvl="3" w:tplc="4D262D48">
      <w:start w:val="1"/>
      <w:numFmt w:val="bullet"/>
      <w:lvlText w:val=""/>
      <w:lvlJc w:val="left"/>
      <w:pPr>
        <w:ind w:left="2880" w:hanging="360"/>
      </w:pPr>
      <w:rPr>
        <w:rFonts w:hint="default" w:ascii="Symbol" w:hAnsi="Symbol"/>
      </w:rPr>
    </w:lvl>
    <w:lvl w:ilvl="4" w:tplc="93465258">
      <w:start w:val="1"/>
      <w:numFmt w:val="bullet"/>
      <w:lvlText w:val="o"/>
      <w:lvlJc w:val="left"/>
      <w:pPr>
        <w:ind w:left="3600" w:hanging="360"/>
      </w:pPr>
      <w:rPr>
        <w:rFonts w:hint="default" w:ascii="Courier New" w:hAnsi="Courier New"/>
      </w:rPr>
    </w:lvl>
    <w:lvl w:ilvl="5" w:tplc="55BECA06">
      <w:start w:val="1"/>
      <w:numFmt w:val="bullet"/>
      <w:lvlText w:val=""/>
      <w:lvlJc w:val="left"/>
      <w:pPr>
        <w:ind w:left="4320" w:hanging="360"/>
      </w:pPr>
      <w:rPr>
        <w:rFonts w:hint="default" w:ascii="Wingdings" w:hAnsi="Wingdings"/>
      </w:rPr>
    </w:lvl>
    <w:lvl w:ilvl="6" w:tplc="FF9CB4AE">
      <w:start w:val="1"/>
      <w:numFmt w:val="bullet"/>
      <w:lvlText w:val=""/>
      <w:lvlJc w:val="left"/>
      <w:pPr>
        <w:ind w:left="5040" w:hanging="360"/>
      </w:pPr>
      <w:rPr>
        <w:rFonts w:hint="default" w:ascii="Symbol" w:hAnsi="Symbol"/>
      </w:rPr>
    </w:lvl>
    <w:lvl w:ilvl="7" w:tplc="27CACCD0">
      <w:start w:val="1"/>
      <w:numFmt w:val="bullet"/>
      <w:lvlText w:val="o"/>
      <w:lvlJc w:val="left"/>
      <w:pPr>
        <w:ind w:left="5760" w:hanging="360"/>
      </w:pPr>
      <w:rPr>
        <w:rFonts w:hint="default" w:ascii="Courier New" w:hAnsi="Courier New"/>
      </w:rPr>
    </w:lvl>
    <w:lvl w:ilvl="8" w:tplc="BCB88EA4">
      <w:start w:val="1"/>
      <w:numFmt w:val="bullet"/>
      <w:lvlText w:val=""/>
      <w:lvlJc w:val="left"/>
      <w:pPr>
        <w:ind w:left="6480" w:hanging="360"/>
      </w:pPr>
      <w:rPr>
        <w:rFonts w:hint="default" w:ascii="Wingdings" w:hAnsi="Wingdings"/>
      </w:rPr>
    </w:lvl>
  </w:abstractNum>
  <w:abstractNum w:abstractNumId="24" w15:restartNumberingAfterBreak="0">
    <w:nsid w:val="61EF6C68"/>
    <w:multiLevelType w:val="hybridMultilevel"/>
    <w:tmpl w:val="436E2D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2454312"/>
    <w:multiLevelType w:val="hybridMultilevel"/>
    <w:tmpl w:val="B0B817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63D1266F"/>
    <w:multiLevelType w:val="hybridMultilevel"/>
    <w:tmpl w:val="484299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A0F5925"/>
    <w:multiLevelType w:val="hybridMultilevel"/>
    <w:tmpl w:val="3E3E3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D6850CF"/>
    <w:multiLevelType w:val="hybridMultilevel"/>
    <w:tmpl w:val="94F03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785527">
    <w:abstractNumId w:val="7"/>
  </w:num>
  <w:num w:numId="2" w16cid:durableId="479539213">
    <w:abstractNumId w:val="0"/>
  </w:num>
  <w:num w:numId="3" w16cid:durableId="419180000">
    <w:abstractNumId w:val="8"/>
  </w:num>
  <w:num w:numId="4" w16cid:durableId="1667245883">
    <w:abstractNumId w:val="13"/>
  </w:num>
  <w:num w:numId="5" w16cid:durableId="1035614346">
    <w:abstractNumId w:val="23"/>
  </w:num>
  <w:num w:numId="6" w16cid:durableId="2115635867">
    <w:abstractNumId w:val="11"/>
  </w:num>
  <w:num w:numId="7" w16cid:durableId="788471075">
    <w:abstractNumId w:val="4"/>
  </w:num>
  <w:num w:numId="8" w16cid:durableId="506557961">
    <w:abstractNumId w:val="27"/>
  </w:num>
  <w:num w:numId="9" w16cid:durableId="1883589191">
    <w:abstractNumId w:val="21"/>
  </w:num>
  <w:num w:numId="10" w16cid:durableId="1366564645">
    <w:abstractNumId w:val="2"/>
  </w:num>
  <w:num w:numId="11" w16cid:durableId="852457405">
    <w:abstractNumId w:val="25"/>
  </w:num>
  <w:num w:numId="12" w16cid:durableId="1212032898">
    <w:abstractNumId w:val="24"/>
  </w:num>
  <w:num w:numId="13" w16cid:durableId="1161893295">
    <w:abstractNumId w:val="5"/>
  </w:num>
  <w:num w:numId="14" w16cid:durableId="1718552324">
    <w:abstractNumId w:val="26"/>
  </w:num>
  <w:num w:numId="15" w16cid:durableId="1378043942">
    <w:abstractNumId w:val="6"/>
  </w:num>
  <w:num w:numId="16" w16cid:durableId="295961622">
    <w:abstractNumId w:val="28"/>
  </w:num>
  <w:num w:numId="17" w16cid:durableId="559022200">
    <w:abstractNumId w:val="9"/>
  </w:num>
  <w:num w:numId="18" w16cid:durableId="1286614831">
    <w:abstractNumId w:val="17"/>
  </w:num>
  <w:num w:numId="19" w16cid:durableId="1118718652">
    <w:abstractNumId w:val="18"/>
  </w:num>
  <w:num w:numId="20" w16cid:durableId="128398227">
    <w:abstractNumId w:val="16"/>
  </w:num>
  <w:num w:numId="21" w16cid:durableId="903413789">
    <w:abstractNumId w:val="1"/>
  </w:num>
  <w:num w:numId="22" w16cid:durableId="894244887">
    <w:abstractNumId w:val="20"/>
  </w:num>
  <w:num w:numId="23" w16cid:durableId="1857498044">
    <w:abstractNumId w:val="3"/>
  </w:num>
  <w:num w:numId="24" w16cid:durableId="965282077">
    <w:abstractNumId w:val="10"/>
  </w:num>
  <w:num w:numId="25" w16cid:durableId="2008055631">
    <w:abstractNumId w:val="22"/>
  </w:num>
  <w:num w:numId="26" w16cid:durableId="912474537">
    <w:abstractNumId w:val="22"/>
    <w:lvlOverride w:ilvl="0">
      <w:startOverride w:val="1"/>
    </w:lvlOverride>
  </w:num>
  <w:num w:numId="27" w16cid:durableId="760493351">
    <w:abstractNumId w:val="19"/>
  </w:num>
  <w:num w:numId="28" w16cid:durableId="1665354627">
    <w:abstractNumId w:val="12"/>
  </w:num>
  <w:num w:numId="29" w16cid:durableId="480539917">
    <w:abstractNumId w:val="14"/>
  </w:num>
  <w:num w:numId="30" w16cid:durableId="782261261">
    <w:abstractNumId w:val="14"/>
    <w:lvlOverride w:ilvl="0">
      <w:startOverride w:val="1"/>
    </w:lvlOverride>
  </w:num>
  <w:num w:numId="31" w16cid:durableId="37666594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0D"/>
    <w:rsid w:val="00004CF5"/>
    <w:rsid w:val="00014266"/>
    <w:rsid w:val="0002432C"/>
    <w:rsid w:val="000263B2"/>
    <w:rsid w:val="000542C3"/>
    <w:rsid w:val="00060C43"/>
    <w:rsid w:val="00073A1F"/>
    <w:rsid w:val="00080051"/>
    <w:rsid w:val="00087183"/>
    <w:rsid w:val="000877E0"/>
    <w:rsid w:val="00095822"/>
    <w:rsid w:val="00097656"/>
    <w:rsid w:val="000C4843"/>
    <w:rsid w:val="000E6BEE"/>
    <w:rsid w:val="000F4A1E"/>
    <w:rsid w:val="0010500C"/>
    <w:rsid w:val="00106378"/>
    <w:rsid w:val="00171896"/>
    <w:rsid w:val="001751DD"/>
    <w:rsid w:val="00184A11"/>
    <w:rsid w:val="001B3C78"/>
    <w:rsid w:val="001E460C"/>
    <w:rsid w:val="001E64D3"/>
    <w:rsid w:val="00230916"/>
    <w:rsid w:val="00235770"/>
    <w:rsid w:val="002527AA"/>
    <w:rsid w:val="00255A9E"/>
    <w:rsid w:val="002622A7"/>
    <w:rsid w:val="002639CE"/>
    <w:rsid w:val="002664B9"/>
    <w:rsid w:val="00270A8C"/>
    <w:rsid w:val="002A21A8"/>
    <w:rsid w:val="002A5153"/>
    <w:rsid w:val="002C7E19"/>
    <w:rsid w:val="002D5FA0"/>
    <w:rsid w:val="002E4D2D"/>
    <w:rsid w:val="002F65FD"/>
    <w:rsid w:val="00333A90"/>
    <w:rsid w:val="00340DF3"/>
    <w:rsid w:val="00363BE4"/>
    <w:rsid w:val="003665B4"/>
    <w:rsid w:val="00396247"/>
    <w:rsid w:val="003D5A0A"/>
    <w:rsid w:val="003E0E85"/>
    <w:rsid w:val="003E6EFA"/>
    <w:rsid w:val="004053F9"/>
    <w:rsid w:val="004225E9"/>
    <w:rsid w:val="00450BE4"/>
    <w:rsid w:val="00452B68"/>
    <w:rsid w:val="00461F69"/>
    <w:rsid w:val="0047319C"/>
    <w:rsid w:val="00474060"/>
    <w:rsid w:val="0048484D"/>
    <w:rsid w:val="00485A08"/>
    <w:rsid w:val="00493A25"/>
    <w:rsid w:val="004A3996"/>
    <w:rsid w:val="004E664B"/>
    <w:rsid w:val="004F220F"/>
    <w:rsid w:val="00521903"/>
    <w:rsid w:val="00540BA6"/>
    <w:rsid w:val="00584D1A"/>
    <w:rsid w:val="005919F0"/>
    <w:rsid w:val="005D38FC"/>
    <w:rsid w:val="005E4DDA"/>
    <w:rsid w:val="005E69AA"/>
    <w:rsid w:val="00633917"/>
    <w:rsid w:val="00660D7A"/>
    <w:rsid w:val="006669B6"/>
    <w:rsid w:val="006C3990"/>
    <w:rsid w:val="006C6CE7"/>
    <w:rsid w:val="006D598E"/>
    <w:rsid w:val="006E541F"/>
    <w:rsid w:val="006F79F9"/>
    <w:rsid w:val="00704B9B"/>
    <w:rsid w:val="00796788"/>
    <w:rsid w:val="007D1FC3"/>
    <w:rsid w:val="007E0A13"/>
    <w:rsid w:val="007E28E4"/>
    <w:rsid w:val="007F6AC8"/>
    <w:rsid w:val="0082124E"/>
    <w:rsid w:val="00835CBB"/>
    <w:rsid w:val="00855B31"/>
    <w:rsid w:val="008825C3"/>
    <w:rsid w:val="008A15F4"/>
    <w:rsid w:val="008B444D"/>
    <w:rsid w:val="008C41AB"/>
    <w:rsid w:val="008E3FAE"/>
    <w:rsid w:val="008E6A3D"/>
    <w:rsid w:val="00926E13"/>
    <w:rsid w:val="009400B0"/>
    <w:rsid w:val="00961015"/>
    <w:rsid w:val="009C7261"/>
    <w:rsid w:val="009D7E3C"/>
    <w:rsid w:val="009F1653"/>
    <w:rsid w:val="009F7086"/>
    <w:rsid w:val="00A0040A"/>
    <w:rsid w:val="00A216DE"/>
    <w:rsid w:val="00A42CBF"/>
    <w:rsid w:val="00A44D97"/>
    <w:rsid w:val="00A552CA"/>
    <w:rsid w:val="00A77AF6"/>
    <w:rsid w:val="00A90FE6"/>
    <w:rsid w:val="00AB54B2"/>
    <w:rsid w:val="00AB6782"/>
    <w:rsid w:val="00AC3773"/>
    <w:rsid w:val="00AD0F58"/>
    <w:rsid w:val="00B03B94"/>
    <w:rsid w:val="00B24FBE"/>
    <w:rsid w:val="00B51BAE"/>
    <w:rsid w:val="00B7229C"/>
    <w:rsid w:val="00B87F1B"/>
    <w:rsid w:val="00BB0575"/>
    <w:rsid w:val="00BC628F"/>
    <w:rsid w:val="00BD6BA5"/>
    <w:rsid w:val="00C20908"/>
    <w:rsid w:val="00C22115"/>
    <w:rsid w:val="00C30DA6"/>
    <w:rsid w:val="00C33820"/>
    <w:rsid w:val="00C35165"/>
    <w:rsid w:val="00C56EA6"/>
    <w:rsid w:val="00C67C43"/>
    <w:rsid w:val="00C70487"/>
    <w:rsid w:val="00C84063"/>
    <w:rsid w:val="00CA1D8D"/>
    <w:rsid w:val="00CA6FF5"/>
    <w:rsid w:val="00CC7CAD"/>
    <w:rsid w:val="00D35B00"/>
    <w:rsid w:val="00D43B46"/>
    <w:rsid w:val="00D44072"/>
    <w:rsid w:val="00D74060"/>
    <w:rsid w:val="00D74748"/>
    <w:rsid w:val="00DB5DA8"/>
    <w:rsid w:val="00DE0219"/>
    <w:rsid w:val="00DF696A"/>
    <w:rsid w:val="00E06AA9"/>
    <w:rsid w:val="00E277D2"/>
    <w:rsid w:val="00E401DF"/>
    <w:rsid w:val="00E4140B"/>
    <w:rsid w:val="00E90248"/>
    <w:rsid w:val="00E90DBA"/>
    <w:rsid w:val="00E97A0D"/>
    <w:rsid w:val="00EA54FC"/>
    <w:rsid w:val="00EE34AD"/>
    <w:rsid w:val="00F0069B"/>
    <w:rsid w:val="00F27C2D"/>
    <w:rsid w:val="00F31E10"/>
    <w:rsid w:val="00F35228"/>
    <w:rsid w:val="00FA63D8"/>
    <w:rsid w:val="00FB78F2"/>
    <w:rsid w:val="00FD210A"/>
    <w:rsid w:val="00FD2DCD"/>
    <w:rsid w:val="2CE410AA"/>
    <w:rsid w:val="3F7B814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5721"/>
  <w15:chartTrackingRefBased/>
  <w15:docId w15:val="{EFF225D5-9C8B-4891-B944-6A11DDD5E4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248"/>
    <w:pPr>
      <w:spacing w:after="0" w:line="240" w:lineRule="auto"/>
      <w:contextualSpacing/>
    </w:pPr>
    <w:rPr>
      <w:rFonts w:ascii="Gill Sans MT" w:hAnsi="Gill Sans MT"/>
    </w:rPr>
  </w:style>
  <w:style w:type="paragraph" w:styleId="Heading1">
    <w:name w:val="heading 1"/>
    <w:basedOn w:val="Normal"/>
    <w:next w:val="Normal"/>
    <w:link w:val="Heading1Char"/>
    <w:uiPriority w:val="9"/>
    <w:qFormat/>
    <w:rsid w:val="009D7E3C"/>
    <w:pPr>
      <w:keepNext/>
      <w:keepLines/>
      <w:numPr>
        <w:numId w:val="25"/>
      </w:numPr>
      <w:spacing w:before="240"/>
      <w:outlineLvl w:val="0"/>
    </w:pPr>
    <w:rPr>
      <w:rFonts w:asciiTheme="majorHAnsi" w:hAnsiTheme="majorHAnsi" w:eastAsiaTheme="majorEastAsia" w:cstheme="majorBidi"/>
      <w:b/>
      <w:color w:val="002544" w:themeColor="accent1" w:themeShade="BF"/>
      <w:sz w:val="28"/>
      <w:szCs w:val="32"/>
    </w:rPr>
  </w:style>
  <w:style w:type="paragraph" w:styleId="Heading2">
    <w:name w:val="heading 2"/>
    <w:basedOn w:val="Normal"/>
    <w:next w:val="Normal"/>
    <w:link w:val="Heading2Char"/>
    <w:uiPriority w:val="9"/>
    <w:unhideWhenUsed/>
    <w:qFormat/>
    <w:rsid w:val="00F35228"/>
    <w:pPr>
      <w:keepNext/>
      <w:keepLines/>
      <w:spacing w:before="40"/>
      <w:outlineLvl w:val="1"/>
    </w:pPr>
    <w:rPr>
      <w:rFonts w:asciiTheme="majorHAnsi" w:hAnsiTheme="majorHAnsi" w:eastAsiaTheme="majorEastAsia" w:cstheme="majorBidi"/>
      <w:b/>
      <w:color w:val="363231" w:themeColor="text2" w:themeShade="80"/>
      <w:sz w:val="24"/>
      <w:szCs w:val="26"/>
    </w:rPr>
  </w:style>
  <w:style w:type="paragraph" w:styleId="Heading3">
    <w:name w:val="heading 3"/>
    <w:basedOn w:val="ListParagraph"/>
    <w:next w:val="Normal"/>
    <w:link w:val="Heading3Char"/>
    <w:uiPriority w:val="9"/>
    <w:unhideWhenUsed/>
    <w:qFormat/>
    <w:rsid w:val="00A42CBF"/>
    <w:pPr>
      <w:numPr>
        <w:numId w:val="29"/>
      </w:numPr>
      <w:jc w:val="both"/>
      <w:outlineLvl w:val="2"/>
    </w:pPr>
    <w:rPr>
      <w:rFonts w:eastAsia="Symbol" w:cs="Symbol" w:asciiTheme="majorHAnsi" w:hAnsiTheme="majorHAnsi"/>
      <w:b/>
      <w:color w:val="000000"/>
      <w:kern w:val="0"/>
      <w:szCs w:val="24"/>
      <w:lang w:bidi="my-MM"/>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97A0D"/>
    <w:rPr>
      <w:color w:val="0000FF"/>
      <w:u w:val="single"/>
    </w:rPr>
  </w:style>
  <w:style w:type="paragraph" w:styleId="ListParagraph">
    <w:name w:val="List Paragraph"/>
    <w:aliases w:val="Bullets,Dot pt,F5 List Paragraph,List Paragraph Char Char Char,Indicator Text,Numbered Para 1,Bullet 1,Bullet Points,List Paragraph2,MAIN CONTENT,Normal numbered,Issue Action POC,3,POCG Table Text,MCHIP_list paragraph,List Paragraph1,列出段"/>
    <w:basedOn w:val="Normal"/>
    <w:link w:val="ListParagraphChar"/>
    <w:uiPriority w:val="34"/>
    <w:qFormat/>
    <w:rsid w:val="000263B2"/>
    <w:pPr>
      <w:numPr>
        <w:numId w:val="27"/>
      </w:numPr>
    </w:pPr>
  </w:style>
  <w:style w:type="character" w:styleId="ListParagraphChar" w:customStyle="1">
    <w:name w:val="List Paragraph Char"/>
    <w:aliases w:val="Bullets Char,Dot pt Char,F5 List Paragraph Char,List Paragraph Char Char Char Char,Indicator Text Char,Numbered Para 1 Char,Bullet 1 Char,Bullet Points Char,List Paragraph2 Char,MAIN CONTENT Char,Normal numbered Char,3 Char,列出段 Char"/>
    <w:link w:val="ListParagraph"/>
    <w:uiPriority w:val="34"/>
    <w:qFormat/>
    <w:locked/>
    <w:rsid w:val="000263B2"/>
    <w:rPr>
      <w:rFonts w:ascii="Gill Sans MT" w:hAnsi="Gill Sans MT"/>
    </w:rPr>
  </w:style>
  <w:style w:type="character" w:styleId="UnresolvedMention">
    <w:name w:val="Unresolved Mention"/>
    <w:basedOn w:val="DefaultParagraphFont"/>
    <w:uiPriority w:val="99"/>
    <w:semiHidden/>
    <w:unhideWhenUsed/>
    <w:rsid w:val="00F27C2D"/>
    <w:rPr>
      <w:color w:val="605E5C"/>
      <w:shd w:val="clear" w:color="auto" w:fill="E1DFDD"/>
    </w:rPr>
  </w:style>
  <w:style w:type="character" w:styleId="fontstyle01" w:customStyle="1">
    <w:name w:val="fontstyle01"/>
    <w:basedOn w:val="DefaultParagraphFont"/>
    <w:rsid w:val="00461F69"/>
    <w:rPr>
      <w:rFonts w:hint="default" w:ascii="Calibri" w:hAnsi="Calibri" w:cs="Calibri"/>
      <w:b w:val="0"/>
      <w:bCs w:val="0"/>
      <w:i w:val="0"/>
      <w:iCs w:val="0"/>
      <w:color w:val="000000"/>
      <w:sz w:val="22"/>
      <w:szCs w:val="22"/>
    </w:rPr>
  </w:style>
  <w:style w:type="character" w:styleId="fontstyle21" w:customStyle="1">
    <w:name w:val="fontstyle21"/>
    <w:basedOn w:val="DefaultParagraphFont"/>
    <w:rsid w:val="00461F69"/>
    <w:rPr>
      <w:rFonts w:hint="default" w:ascii="SymbolMT" w:hAnsi="SymbolMT"/>
      <w:b w:val="0"/>
      <w:bCs w:val="0"/>
      <w:i w:val="0"/>
      <w:iCs w:val="0"/>
      <w:color w:val="000000"/>
      <w:sz w:val="22"/>
      <w:szCs w:val="22"/>
    </w:rPr>
  </w:style>
  <w:style w:type="character" w:styleId="fontstyle31" w:customStyle="1">
    <w:name w:val="fontstyle31"/>
    <w:basedOn w:val="DefaultParagraphFont"/>
    <w:rsid w:val="001B3C78"/>
    <w:rPr>
      <w:rFonts w:hint="default" w:ascii="SymbolMT" w:hAnsi="SymbolMT"/>
      <w:b w:val="0"/>
      <w:bCs w:val="0"/>
      <w:i w:val="0"/>
      <w:iCs w:val="0"/>
      <w:color w:val="000000"/>
      <w:sz w:val="22"/>
      <w:szCs w:val="22"/>
    </w:rPr>
  </w:style>
  <w:style w:type="character" w:styleId="fontstyle41" w:customStyle="1">
    <w:name w:val="fontstyle41"/>
    <w:basedOn w:val="DefaultParagraphFont"/>
    <w:rsid w:val="001B3C78"/>
    <w:rPr>
      <w:rFonts w:hint="default" w:ascii="Calibri-Italic" w:hAnsi="Calibri-Italic"/>
      <w:b w:val="0"/>
      <w:bCs w:val="0"/>
      <w:i/>
      <w:iCs/>
      <w:color w:val="000000"/>
      <w:sz w:val="22"/>
      <w:szCs w:val="22"/>
    </w:rPr>
  </w:style>
  <w:style w:type="character" w:styleId="fontstyle51" w:customStyle="1">
    <w:name w:val="fontstyle51"/>
    <w:basedOn w:val="DefaultParagraphFont"/>
    <w:rsid w:val="001B3C78"/>
    <w:rPr>
      <w:rFonts w:hint="default" w:ascii="Calibri-BoldItalic" w:hAnsi="Calibri-BoldItalic"/>
      <w:b/>
      <w:bCs/>
      <w:i/>
      <w:iCs/>
      <w:color w:val="000000"/>
      <w:sz w:val="22"/>
      <w:szCs w:val="22"/>
    </w:rPr>
  </w:style>
  <w:style w:type="character" w:styleId="fontstyle61" w:customStyle="1">
    <w:name w:val="fontstyle61"/>
    <w:basedOn w:val="DefaultParagraphFont"/>
    <w:rsid w:val="001B3C78"/>
    <w:rPr>
      <w:rFonts w:hint="default" w:ascii="CourierNewPSMT" w:hAnsi="CourierNewPSMT"/>
      <w:b w:val="0"/>
      <w:bCs w:val="0"/>
      <w:i w:val="0"/>
      <w:iCs w:val="0"/>
      <w:color w:val="000000"/>
      <w:sz w:val="22"/>
      <w:szCs w:val="22"/>
    </w:rPr>
  </w:style>
  <w:style w:type="paragraph" w:styleId="Header">
    <w:name w:val="header"/>
    <w:basedOn w:val="Normal"/>
    <w:link w:val="HeaderChar"/>
    <w:uiPriority w:val="99"/>
    <w:unhideWhenUsed/>
    <w:rsid w:val="00A77AF6"/>
    <w:pPr>
      <w:tabs>
        <w:tab w:val="center" w:pos="4680"/>
        <w:tab w:val="right" w:pos="9360"/>
      </w:tabs>
    </w:pPr>
  </w:style>
  <w:style w:type="character" w:styleId="HeaderChar" w:customStyle="1">
    <w:name w:val="Header Char"/>
    <w:basedOn w:val="DefaultParagraphFont"/>
    <w:link w:val="Header"/>
    <w:uiPriority w:val="99"/>
    <w:rsid w:val="00A77AF6"/>
  </w:style>
  <w:style w:type="paragraph" w:styleId="Footer">
    <w:name w:val="footer"/>
    <w:basedOn w:val="Normal"/>
    <w:link w:val="FooterChar"/>
    <w:uiPriority w:val="99"/>
    <w:unhideWhenUsed/>
    <w:rsid w:val="00A77AF6"/>
    <w:pPr>
      <w:tabs>
        <w:tab w:val="center" w:pos="4680"/>
        <w:tab w:val="right" w:pos="9360"/>
      </w:tabs>
    </w:pPr>
  </w:style>
  <w:style w:type="character" w:styleId="FooterChar" w:customStyle="1">
    <w:name w:val="Footer Char"/>
    <w:basedOn w:val="DefaultParagraphFont"/>
    <w:link w:val="Footer"/>
    <w:uiPriority w:val="99"/>
    <w:rsid w:val="00A77AF6"/>
  </w:style>
  <w:style w:type="paragraph" w:styleId="EndnoteText">
    <w:name w:val="endnote text"/>
    <w:basedOn w:val="Normal"/>
    <w:link w:val="EndnoteTextChar"/>
    <w:uiPriority w:val="99"/>
    <w:semiHidden/>
    <w:unhideWhenUsed/>
    <w:rsid w:val="00E4140B"/>
    <w:rPr>
      <w:sz w:val="20"/>
      <w:szCs w:val="20"/>
    </w:rPr>
  </w:style>
  <w:style w:type="character" w:styleId="EndnoteTextChar" w:customStyle="1">
    <w:name w:val="Endnote Text Char"/>
    <w:basedOn w:val="DefaultParagraphFont"/>
    <w:link w:val="EndnoteText"/>
    <w:uiPriority w:val="99"/>
    <w:semiHidden/>
    <w:rsid w:val="00E4140B"/>
    <w:rPr>
      <w:sz w:val="20"/>
      <w:szCs w:val="20"/>
    </w:rPr>
  </w:style>
  <w:style w:type="character" w:styleId="EndnoteReference">
    <w:name w:val="endnote reference"/>
    <w:basedOn w:val="DefaultParagraphFont"/>
    <w:uiPriority w:val="99"/>
    <w:semiHidden/>
    <w:unhideWhenUsed/>
    <w:rsid w:val="00E4140B"/>
    <w:rPr>
      <w:vertAlign w:val="superscript"/>
    </w:rPr>
  </w:style>
  <w:style w:type="paragraph" w:styleId="FootnoteText">
    <w:name w:val="footnote text"/>
    <w:basedOn w:val="Normal"/>
    <w:link w:val="FootnoteTextChar"/>
    <w:uiPriority w:val="99"/>
    <w:semiHidden/>
    <w:unhideWhenUsed/>
    <w:rsid w:val="00E4140B"/>
    <w:rPr>
      <w:sz w:val="20"/>
      <w:szCs w:val="20"/>
    </w:rPr>
  </w:style>
  <w:style w:type="character" w:styleId="FootnoteTextChar" w:customStyle="1">
    <w:name w:val="Footnote Text Char"/>
    <w:basedOn w:val="DefaultParagraphFont"/>
    <w:link w:val="FootnoteText"/>
    <w:uiPriority w:val="99"/>
    <w:semiHidden/>
    <w:rsid w:val="00E4140B"/>
    <w:rPr>
      <w:sz w:val="20"/>
      <w:szCs w:val="20"/>
    </w:rPr>
  </w:style>
  <w:style w:type="character" w:styleId="FootnoteReference">
    <w:name w:val="footnote reference"/>
    <w:basedOn w:val="DefaultParagraphFont"/>
    <w:uiPriority w:val="99"/>
    <w:semiHidden/>
    <w:unhideWhenUsed/>
    <w:rsid w:val="00E4140B"/>
    <w:rPr>
      <w:vertAlign w:val="superscript"/>
    </w:rPr>
  </w:style>
  <w:style w:type="character" w:styleId="Strong">
    <w:name w:val="Strong"/>
    <w:basedOn w:val="DefaultParagraphFont"/>
    <w:uiPriority w:val="22"/>
    <w:qFormat/>
    <w:rsid w:val="00E4140B"/>
    <w:rPr>
      <w:b/>
      <w:bCs/>
    </w:rPr>
  </w:style>
  <w:style w:type="paragraph" w:styleId="Revision">
    <w:name w:val="Revision"/>
    <w:hidden/>
    <w:uiPriority w:val="99"/>
    <w:semiHidden/>
    <w:rsid w:val="00C70487"/>
    <w:pPr>
      <w:spacing w:after="0" w:line="240" w:lineRule="auto"/>
    </w:pPr>
  </w:style>
  <w:style w:type="character" w:styleId="CommentReference">
    <w:name w:val="annotation reference"/>
    <w:basedOn w:val="DefaultParagraphFont"/>
    <w:uiPriority w:val="99"/>
    <w:semiHidden/>
    <w:unhideWhenUsed/>
    <w:rsid w:val="00C70487"/>
    <w:rPr>
      <w:sz w:val="16"/>
      <w:szCs w:val="16"/>
    </w:rPr>
  </w:style>
  <w:style w:type="paragraph" w:styleId="CommentText">
    <w:name w:val="annotation text"/>
    <w:basedOn w:val="Normal"/>
    <w:link w:val="CommentTextChar"/>
    <w:uiPriority w:val="99"/>
    <w:unhideWhenUsed/>
    <w:rsid w:val="00C70487"/>
    <w:rPr>
      <w:sz w:val="20"/>
      <w:szCs w:val="20"/>
    </w:rPr>
  </w:style>
  <w:style w:type="character" w:styleId="CommentTextChar" w:customStyle="1">
    <w:name w:val="Comment Text Char"/>
    <w:basedOn w:val="DefaultParagraphFont"/>
    <w:link w:val="CommentText"/>
    <w:uiPriority w:val="99"/>
    <w:rsid w:val="00C70487"/>
    <w:rPr>
      <w:sz w:val="20"/>
      <w:szCs w:val="20"/>
    </w:rPr>
  </w:style>
  <w:style w:type="paragraph" w:styleId="CommentSubject">
    <w:name w:val="annotation subject"/>
    <w:basedOn w:val="CommentText"/>
    <w:next w:val="CommentText"/>
    <w:link w:val="CommentSubjectChar"/>
    <w:uiPriority w:val="99"/>
    <w:semiHidden/>
    <w:unhideWhenUsed/>
    <w:rsid w:val="00C70487"/>
    <w:rPr>
      <w:b/>
      <w:bCs/>
    </w:rPr>
  </w:style>
  <w:style w:type="character" w:styleId="CommentSubjectChar" w:customStyle="1">
    <w:name w:val="Comment Subject Char"/>
    <w:basedOn w:val="CommentTextChar"/>
    <w:link w:val="CommentSubject"/>
    <w:uiPriority w:val="99"/>
    <w:semiHidden/>
    <w:rsid w:val="00C70487"/>
    <w:rPr>
      <w:b/>
      <w:bCs/>
      <w:sz w:val="20"/>
      <w:szCs w:val="20"/>
    </w:rPr>
  </w:style>
  <w:style w:type="character" w:styleId="FollowedHyperlink">
    <w:name w:val="FollowedHyperlink"/>
    <w:basedOn w:val="DefaultParagraphFont"/>
    <w:uiPriority w:val="99"/>
    <w:semiHidden/>
    <w:unhideWhenUsed/>
    <w:rsid w:val="00493A25"/>
    <w:rPr>
      <w:color w:val="6C6463" w:themeColor="followedHyperlink"/>
      <w:u w:val="single"/>
    </w:rPr>
  </w:style>
  <w:style w:type="paragraph" w:styleId="Title">
    <w:name w:val="Title"/>
    <w:basedOn w:val="Normal"/>
    <w:next w:val="Normal"/>
    <w:link w:val="TitleChar"/>
    <w:uiPriority w:val="10"/>
    <w:qFormat/>
    <w:rsid w:val="00396247"/>
    <w:pPr>
      <w:spacing w:line="216" w:lineRule="auto"/>
    </w:pPr>
    <w:rPr>
      <w:rFonts w:asciiTheme="majorHAnsi" w:hAnsiTheme="majorHAnsi" w:eastAsiaTheme="majorEastAsia" w:cstheme="majorBidi"/>
      <w:color w:val="6B6361" w:themeColor="text1" w:themeTint="BF"/>
      <w:spacing w:val="-10"/>
      <w:kern w:val="28"/>
      <w:sz w:val="56"/>
      <w:szCs w:val="56"/>
      <w14:ligatures w14:val="none"/>
    </w:rPr>
  </w:style>
  <w:style w:type="character" w:styleId="TitleChar" w:customStyle="1">
    <w:name w:val="Title Char"/>
    <w:basedOn w:val="DefaultParagraphFont"/>
    <w:link w:val="Title"/>
    <w:uiPriority w:val="10"/>
    <w:rsid w:val="00396247"/>
    <w:rPr>
      <w:rFonts w:asciiTheme="majorHAnsi" w:hAnsiTheme="majorHAnsi" w:eastAsiaTheme="majorEastAsia" w:cstheme="majorBidi"/>
      <w:color w:val="6B6361" w:themeColor="text1" w:themeTint="BF"/>
      <w:spacing w:val="-10"/>
      <w:kern w:val="28"/>
      <w:sz w:val="56"/>
      <w:szCs w:val="56"/>
      <w14:ligatures w14:val="none"/>
    </w:rPr>
  </w:style>
  <w:style w:type="paragraph" w:styleId="Subtitle">
    <w:name w:val="Subtitle"/>
    <w:basedOn w:val="Normal"/>
    <w:next w:val="Normal"/>
    <w:link w:val="SubtitleChar"/>
    <w:uiPriority w:val="11"/>
    <w:qFormat/>
    <w:rsid w:val="00396247"/>
    <w:pPr>
      <w:numPr>
        <w:ilvl w:val="1"/>
      </w:numPr>
      <w:spacing w:after="160" w:line="259" w:lineRule="auto"/>
      <w:contextualSpacing w:val="0"/>
    </w:pPr>
    <w:rPr>
      <w:rFonts w:cs="Times New Roman" w:asciiTheme="minorHAnsi" w:hAnsiTheme="minorHAnsi" w:eastAsiaTheme="minorEastAsia"/>
      <w:color w:val="817775" w:themeColor="text1" w:themeTint="A5"/>
      <w:spacing w:val="15"/>
      <w:kern w:val="0"/>
      <w14:ligatures w14:val="none"/>
    </w:rPr>
  </w:style>
  <w:style w:type="character" w:styleId="SubtitleChar" w:customStyle="1">
    <w:name w:val="Subtitle Char"/>
    <w:basedOn w:val="DefaultParagraphFont"/>
    <w:link w:val="Subtitle"/>
    <w:uiPriority w:val="11"/>
    <w:rsid w:val="00396247"/>
    <w:rPr>
      <w:rFonts w:cs="Times New Roman" w:eastAsiaTheme="minorEastAsia"/>
      <w:color w:val="817775" w:themeColor="text1" w:themeTint="A5"/>
      <w:spacing w:val="15"/>
      <w:kern w:val="0"/>
      <w14:ligatures w14:val="none"/>
    </w:rPr>
  </w:style>
  <w:style w:type="paragraph" w:styleId="NoSpacing">
    <w:name w:val="No Spacing"/>
    <w:link w:val="NoSpacingChar"/>
    <w:uiPriority w:val="1"/>
    <w:qFormat/>
    <w:rsid w:val="00396247"/>
    <w:pPr>
      <w:spacing w:after="0" w:line="240" w:lineRule="auto"/>
    </w:pPr>
    <w:rPr>
      <w:rFonts w:eastAsiaTheme="minorEastAsia"/>
      <w:kern w:val="0"/>
      <w14:ligatures w14:val="none"/>
    </w:rPr>
  </w:style>
  <w:style w:type="character" w:styleId="NoSpacingChar" w:customStyle="1">
    <w:name w:val="No Spacing Char"/>
    <w:basedOn w:val="DefaultParagraphFont"/>
    <w:link w:val="NoSpacing"/>
    <w:uiPriority w:val="1"/>
    <w:rsid w:val="00396247"/>
    <w:rPr>
      <w:rFonts w:eastAsiaTheme="minorEastAsia"/>
      <w:kern w:val="0"/>
      <w14:ligatures w14:val="none"/>
    </w:rPr>
  </w:style>
  <w:style w:type="character" w:styleId="Heading1Char" w:customStyle="1">
    <w:name w:val="Heading 1 Char"/>
    <w:basedOn w:val="DefaultParagraphFont"/>
    <w:link w:val="Heading1"/>
    <w:uiPriority w:val="9"/>
    <w:rsid w:val="009D7E3C"/>
    <w:rPr>
      <w:rFonts w:asciiTheme="majorHAnsi" w:hAnsiTheme="majorHAnsi" w:eastAsiaTheme="majorEastAsia" w:cstheme="majorBidi"/>
      <w:b/>
      <w:color w:val="002544" w:themeColor="accent1" w:themeShade="BF"/>
      <w:sz w:val="28"/>
      <w:szCs w:val="32"/>
    </w:rPr>
  </w:style>
  <w:style w:type="paragraph" w:styleId="TOCHeading">
    <w:name w:val="TOC Heading"/>
    <w:basedOn w:val="Heading1"/>
    <w:next w:val="Normal"/>
    <w:uiPriority w:val="39"/>
    <w:unhideWhenUsed/>
    <w:qFormat/>
    <w:rsid w:val="009D7E3C"/>
    <w:pPr>
      <w:spacing w:line="259" w:lineRule="auto"/>
      <w:contextualSpacing w:val="0"/>
      <w:outlineLvl w:val="9"/>
    </w:pPr>
    <w:rPr>
      <w:kern w:val="0"/>
      <w14:ligatures w14:val="none"/>
    </w:rPr>
  </w:style>
  <w:style w:type="paragraph" w:styleId="TOC1">
    <w:name w:val="toc 1"/>
    <w:basedOn w:val="Normal"/>
    <w:next w:val="Normal"/>
    <w:autoRedefine/>
    <w:uiPriority w:val="39"/>
    <w:unhideWhenUsed/>
    <w:rsid w:val="009D7E3C"/>
    <w:pPr>
      <w:tabs>
        <w:tab w:val="left" w:pos="440"/>
        <w:tab w:val="right" w:leader="dot" w:pos="9350"/>
      </w:tabs>
      <w:spacing w:after="100"/>
    </w:pPr>
  </w:style>
  <w:style w:type="character" w:styleId="Heading2Char" w:customStyle="1">
    <w:name w:val="Heading 2 Char"/>
    <w:basedOn w:val="DefaultParagraphFont"/>
    <w:link w:val="Heading2"/>
    <w:uiPriority w:val="9"/>
    <w:rsid w:val="00F35228"/>
    <w:rPr>
      <w:rFonts w:asciiTheme="majorHAnsi" w:hAnsiTheme="majorHAnsi" w:eastAsiaTheme="majorEastAsia" w:cstheme="majorBidi"/>
      <w:b/>
      <w:color w:val="363231" w:themeColor="text2" w:themeShade="80"/>
      <w:sz w:val="24"/>
      <w:szCs w:val="26"/>
    </w:rPr>
  </w:style>
  <w:style w:type="paragraph" w:styleId="TOC2">
    <w:name w:val="toc 2"/>
    <w:basedOn w:val="Normal"/>
    <w:next w:val="Normal"/>
    <w:autoRedefine/>
    <w:uiPriority w:val="39"/>
    <w:unhideWhenUsed/>
    <w:rsid w:val="00F35228"/>
    <w:pPr>
      <w:spacing w:after="100"/>
      <w:ind w:left="220"/>
    </w:pPr>
  </w:style>
  <w:style w:type="character" w:styleId="BookTitle">
    <w:name w:val="Book Title"/>
    <w:basedOn w:val="DefaultParagraphFont"/>
    <w:uiPriority w:val="33"/>
    <w:qFormat/>
    <w:rsid w:val="007E0A13"/>
    <w:rPr>
      <w:b/>
      <w:bCs/>
      <w:i/>
      <w:iCs/>
      <w:spacing w:val="5"/>
    </w:rPr>
  </w:style>
  <w:style w:type="character" w:styleId="Heading3Char" w:customStyle="1">
    <w:name w:val="Heading 3 Char"/>
    <w:basedOn w:val="DefaultParagraphFont"/>
    <w:link w:val="Heading3"/>
    <w:uiPriority w:val="9"/>
    <w:rsid w:val="00A42CBF"/>
    <w:rPr>
      <w:rFonts w:eastAsia="Symbol" w:cs="Symbol" w:asciiTheme="majorHAnsi" w:hAnsiTheme="majorHAnsi"/>
      <w:b/>
      <w:color w:val="000000"/>
      <w:kern w:val="0"/>
      <w:szCs w:val="24"/>
      <w:lang w:bidi="my-MM"/>
      <w14:ligatures w14:val="none"/>
    </w:rPr>
  </w:style>
  <w:style w:type="paragraph" w:styleId="TOC3">
    <w:name w:val="toc 3"/>
    <w:basedOn w:val="Normal"/>
    <w:next w:val="Normal"/>
    <w:autoRedefine/>
    <w:uiPriority w:val="39"/>
    <w:unhideWhenUsed/>
    <w:rsid w:val="00DB5DA8"/>
    <w:pPr>
      <w:tabs>
        <w:tab w:val="left" w:pos="880"/>
        <w:tab w:val="right" w:leader="dot" w:pos="935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501">
      <w:bodyDiv w:val="1"/>
      <w:marLeft w:val="0"/>
      <w:marRight w:val="0"/>
      <w:marTop w:val="0"/>
      <w:marBottom w:val="0"/>
      <w:divBdr>
        <w:top w:val="none" w:sz="0" w:space="0" w:color="auto"/>
        <w:left w:val="none" w:sz="0" w:space="0" w:color="auto"/>
        <w:bottom w:val="none" w:sz="0" w:space="0" w:color="auto"/>
        <w:right w:val="none" w:sz="0" w:space="0" w:color="auto"/>
      </w:divBdr>
    </w:div>
    <w:div w:id="227962565">
      <w:bodyDiv w:val="1"/>
      <w:marLeft w:val="0"/>
      <w:marRight w:val="0"/>
      <w:marTop w:val="0"/>
      <w:marBottom w:val="0"/>
      <w:divBdr>
        <w:top w:val="none" w:sz="0" w:space="0" w:color="auto"/>
        <w:left w:val="none" w:sz="0" w:space="0" w:color="auto"/>
        <w:bottom w:val="none" w:sz="0" w:space="0" w:color="auto"/>
        <w:right w:val="none" w:sz="0" w:space="0" w:color="auto"/>
      </w:divBdr>
    </w:div>
    <w:div w:id="277756343">
      <w:bodyDiv w:val="1"/>
      <w:marLeft w:val="0"/>
      <w:marRight w:val="0"/>
      <w:marTop w:val="0"/>
      <w:marBottom w:val="0"/>
      <w:divBdr>
        <w:top w:val="none" w:sz="0" w:space="0" w:color="auto"/>
        <w:left w:val="none" w:sz="0" w:space="0" w:color="auto"/>
        <w:bottom w:val="none" w:sz="0" w:space="0" w:color="auto"/>
        <w:right w:val="none" w:sz="0" w:space="0" w:color="auto"/>
      </w:divBdr>
      <w:divsChild>
        <w:div w:id="871186962">
          <w:marLeft w:val="274"/>
          <w:marRight w:val="0"/>
          <w:marTop w:val="150"/>
          <w:marBottom w:val="0"/>
          <w:divBdr>
            <w:top w:val="none" w:sz="0" w:space="0" w:color="auto"/>
            <w:left w:val="none" w:sz="0" w:space="0" w:color="auto"/>
            <w:bottom w:val="none" w:sz="0" w:space="0" w:color="auto"/>
            <w:right w:val="none" w:sz="0" w:space="0" w:color="auto"/>
          </w:divBdr>
        </w:div>
        <w:div w:id="140268170">
          <w:marLeft w:val="274"/>
          <w:marRight w:val="0"/>
          <w:marTop w:val="150"/>
          <w:marBottom w:val="0"/>
          <w:divBdr>
            <w:top w:val="none" w:sz="0" w:space="0" w:color="auto"/>
            <w:left w:val="none" w:sz="0" w:space="0" w:color="auto"/>
            <w:bottom w:val="none" w:sz="0" w:space="0" w:color="auto"/>
            <w:right w:val="none" w:sz="0" w:space="0" w:color="auto"/>
          </w:divBdr>
        </w:div>
        <w:div w:id="507597897">
          <w:marLeft w:val="274"/>
          <w:marRight w:val="0"/>
          <w:marTop w:val="150"/>
          <w:marBottom w:val="0"/>
          <w:divBdr>
            <w:top w:val="none" w:sz="0" w:space="0" w:color="auto"/>
            <w:left w:val="none" w:sz="0" w:space="0" w:color="auto"/>
            <w:bottom w:val="none" w:sz="0" w:space="0" w:color="auto"/>
            <w:right w:val="none" w:sz="0" w:space="0" w:color="auto"/>
          </w:divBdr>
        </w:div>
      </w:divsChild>
    </w:div>
    <w:div w:id="286543656">
      <w:bodyDiv w:val="1"/>
      <w:marLeft w:val="0"/>
      <w:marRight w:val="0"/>
      <w:marTop w:val="0"/>
      <w:marBottom w:val="0"/>
      <w:divBdr>
        <w:top w:val="none" w:sz="0" w:space="0" w:color="auto"/>
        <w:left w:val="none" w:sz="0" w:space="0" w:color="auto"/>
        <w:bottom w:val="none" w:sz="0" w:space="0" w:color="auto"/>
        <w:right w:val="none" w:sz="0" w:space="0" w:color="auto"/>
      </w:divBdr>
    </w:div>
    <w:div w:id="399525514">
      <w:bodyDiv w:val="1"/>
      <w:marLeft w:val="0"/>
      <w:marRight w:val="0"/>
      <w:marTop w:val="0"/>
      <w:marBottom w:val="0"/>
      <w:divBdr>
        <w:top w:val="none" w:sz="0" w:space="0" w:color="auto"/>
        <w:left w:val="none" w:sz="0" w:space="0" w:color="auto"/>
        <w:bottom w:val="none" w:sz="0" w:space="0" w:color="auto"/>
        <w:right w:val="none" w:sz="0" w:space="0" w:color="auto"/>
      </w:divBdr>
    </w:div>
    <w:div w:id="443236629">
      <w:bodyDiv w:val="1"/>
      <w:marLeft w:val="0"/>
      <w:marRight w:val="0"/>
      <w:marTop w:val="0"/>
      <w:marBottom w:val="0"/>
      <w:divBdr>
        <w:top w:val="none" w:sz="0" w:space="0" w:color="auto"/>
        <w:left w:val="none" w:sz="0" w:space="0" w:color="auto"/>
        <w:bottom w:val="none" w:sz="0" w:space="0" w:color="auto"/>
        <w:right w:val="none" w:sz="0" w:space="0" w:color="auto"/>
      </w:divBdr>
    </w:div>
    <w:div w:id="476146660">
      <w:bodyDiv w:val="1"/>
      <w:marLeft w:val="0"/>
      <w:marRight w:val="0"/>
      <w:marTop w:val="0"/>
      <w:marBottom w:val="0"/>
      <w:divBdr>
        <w:top w:val="none" w:sz="0" w:space="0" w:color="auto"/>
        <w:left w:val="none" w:sz="0" w:space="0" w:color="auto"/>
        <w:bottom w:val="none" w:sz="0" w:space="0" w:color="auto"/>
        <w:right w:val="none" w:sz="0" w:space="0" w:color="auto"/>
      </w:divBdr>
    </w:div>
    <w:div w:id="519899209">
      <w:bodyDiv w:val="1"/>
      <w:marLeft w:val="0"/>
      <w:marRight w:val="0"/>
      <w:marTop w:val="0"/>
      <w:marBottom w:val="0"/>
      <w:divBdr>
        <w:top w:val="none" w:sz="0" w:space="0" w:color="auto"/>
        <w:left w:val="none" w:sz="0" w:space="0" w:color="auto"/>
        <w:bottom w:val="none" w:sz="0" w:space="0" w:color="auto"/>
        <w:right w:val="none" w:sz="0" w:space="0" w:color="auto"/>
      </w:divBdr>
    </w:div>
    <w:div w:id="575362930">
      <w:bodyDiv w:val="1"/>
      <w:marLeft w:val="0"/>
      <w:marRight w:val="0"/>
      <w:marTop w:val="0"/>
      <w:marBottom w:val="0"/>
      <w:divBdr>
        <w:top w:val="none" w:sz="0" w:space="0" w:color="auto"/>
        <w:left w:val="none" w:sz="0" w:space="0" w:color="auto"/>
        <w:bottom w:val="none" w:sz="0" w:space="0" w:color="auto"/>
        <w:right w:val="none" w:sz="0" w:space="0" w:color="auto"/>
      </w:divBdr>
    </w:div>
    <w:div w:id="706950558">
      <w:bodyDiv w:val="1"/>
      <w:marLeft w:val="0"/>
      <w:marRight w:val="0"/>
      <w:marTop w:val="0"/>
      <w:marBottom w:val="0"/>
      <w:divBdr>
        <w:top w:val="none" w:sz="0" w:space="0" w:color="auto"/>
        <w:left w:val="none" w:sz="0" w:space="0" w:color="auto"/>
        <w:bottom w:val="none" w:sz="0" w:space="0" w:color="auto"/>
        <w:right w:val="none" w:sz="0" w:space="0" w:color="auto"/>
      </w:divBdr>
    </w:div>
    <w:div w:id="1022777765">
      <w:bodyDiv w:val="1"/>
      <w:marLeft w:val="0"/>
      <w:marRight w:val="0"/>
      <w:marTop w:val="0"/>
      <w:marBottom w:val="0"/>
      <w:divBdr>
        <w:top w:val="none" w:sz="0" w:space="0" w:color="auto"/>
        <w:left w:val="none" w:sz="0" w:space="0" w:color="auto"/>
        <w:bottom w:val="none" w:sz="0" w:space="0" w:color="auto"/>
        <w:right w:val="none" w:sz="0" w:space="0" w:color="auto"/>
      </w:divBdr>
      <w:divsChild>
        <w:div w:id="574126454">
          <w:marLeft w:val="274"/>
          <w:marRight w:val="0"/>
          <w:marTop w:val="150"/>
          <w:marBottom w:val="0"/>
          <w:divBdr>
            <w:top w:val="none" w:sz="0" w:space="0" w:color="auto"/>
            <w:left w:val="none" w:sz="0" w:space="0" w:color="auto"/>
            <w:bottom w:val="none" w:sz="0" w:space="0" w:color="auto"/>
            <w:right w:val="none" w:sz="0" w:space="0" w:color="auto"/>
          </w:divBdr>
        </w:div>
        <w:div w:id="694770453">
          <w:marLeft w:val="274"/>
          <w:marRight w:val="0"/>
          <w:marTop w:val="150"/>
          <w:marBottom w:val="0"/>
          <w:divBdr>
            <w:top w:val="none" w:sz="0" w:space="0" w:color="auto"/>
            <w:left w:val="none" w:sz="0" w:space="0" w:color="auto"/>
            <w:bottom w:val="none" w:sz="0" w:space="0" w:color="auto"/>
            <w:right w:val="none" w:sz="0" w:space="0" w:color="auto"/>
          </w:divBdr>
        </w:div>
        <w:div w:id="43330644">
          <w:marLeft w:val="274"/>
          <w:marRight w:val="0"/>
          <w:marTop w:val="150"/>
          <w:marBottom w:val="0"/>
          <w:divBdr>
            <w:top w:val="none" w:sz="0" w:space="0" w:color="auto"/>
            <w:left w:val="none" w:sz="0" w:space="0" w:color="auto"/>
            <w:bottom w:val="none" w:sz="0" w:space="0" w:color="auto"/>
            <w:right w:val="none" w:sz="0" w:space="0" w:color="auto"/>
          </w:divBdr>
        </w:div>
        <w:div w:id="225918671">
          <w:marLeft w:val="274"/>
          <w:marRight w:val="0"/>
          <w:marTop w:val="150"/>
          <w:marBottom w:val="0"/>
          <w:divBdr>
            <w:top w:val="none" w:sz="0" w:space="0" w:color="auto"/>
            <w:left w:val="none" w:sz="0" w:space="0" w:color="auto"/>
            <w:bottom w:val="none" w:sz="0" w:space="0" w:color="auto"/>
            <w:right w:val="none" w:sz="0" w:space="0" w:color="auto"/>
          </w:divBdr>
        </w:div>
        <w:div w:id="198277120">
          <w:marLeft w:val="274"/>
          <w:marRight w:val="0"/>
          <w:marTop w:val="150"/>
          <w:marBottom w:val="0"/>
          <w:divBdr>
            <w:top w:val="none" w:sz="0" w:space="0" w:color="auto"/>
            <w:left w:val="none" w:sz="0" w:space="0" w:color="auto"/>
            <w:bottom w:val="none" w:sz="0" w:space="0" w:color="auto"/>
            <w:right w:val="none" w:sz="0" w:space="0" w:color="auto"/>
          </w:divBdr>
        </w:div>
      </w:divsChild>
    </w:div>
    <w:div w:id="1105035051">
      <w:bodyDiv w:val="1"/>
      <w:marLeft w:val="0"/>
      <w:marRight w:val="0"/>
      <w:marTop w:val="0"/>
      <w:marBottom w:val="0"/>
      <w:divBdr>
        <w:top w:val="none" w:sz="0" w:space="0" w:color="auto"/>
        <w:left w:val="none" w:sz="0" w:space="0" w:color="auto"/>
        <w:bottom w:val="none" w:sz="0" w:space="0" w:color="auto"/>
        <w:right w:val="none" w:sz="0" w:space="0" w:color="auto"/>
      </w:divBdr>
    </w:div>
    <w:div w:id="1175342215">
      <w:bodyDiv w:val="1"/>
      <w:marLeft w:val="0"/>
      <w:marRight w:val="0"/>
      <w:marTop w:val="0"/>
      <w:marBottom w:val="0"/>
      <w:divBdr>
        <w:top w:val="none" w:sz="0" w:space="0" w:color="auto"/>
        <w:left w:val="none" w:sz="0" w:space="0" w:color="auto"/>
        <w:bottom w:val="none" w:sz="0" w:space="0" w:color="auto"/>
        <w:right w:val="none" w:sz="0" w:space="0" w:color="auto"/>
      </w:divBdr>
    </w:div>
    <w:div w:id="1239553265">
      <w:bodyDiv w:val="1"/>
      <w:marLeft w:val="0"/>
      <w:marRight w:val="0"/>
      <w:marTop w:val="0"/>
      <w:marBottom w:val="0"/>
      <w:divBdr>
        <w:top w:val="none" w:sz="0" w:space="0" w:color="auto"/>
        <w:left w:val="none" w:sz="0" w:space="0" w:color="auto"/>
        <w:bottom w:val="none" w:sz="0" w:space="0" w:color="auto"/>
        <w:right w:val="none" w:sz="0" w:space="0" w:color="auto"/>
      </w:divBdr>
    </w:div>
    <w:div w:id="1261337454">
      <w:bodyDiv w:val="1"/>
      <w:marLeft w:val="0"/>
      <w:marRight w:val="0"/>
      <w:marTop w:val="0"/>
      <w:marBottom w:val="0"/>
      <w:divBdr>
        <w:top w:val="none" w:sz="0" w:space="0" w:color="auto"/>
        <w:left w:val="none" w:sz="0" w:space="0" w:color="auto"/>
        <w:bottom w:val="none" w:sz="0" w:space="0" w:color="auto"/>
        <w:right w:val="none" w:sz="0" w:space="0" w:color="auto"/>
      </w:divBdr>
    </w:div>
    <w:div w:id="1288587938">
      <w:bodyDiv w:val="1"/>
      <w:marLeft w:val="0"/>
      <w:marRight w:val="0"/>
      <w:marTop w:val="0"/>
      <w:marBottom w:val="0"/>
      <w:divBdr>
        <w:top w:val="none" w:sz="0" w:space="0" w:color="auto"/>
        <w:left w:val="none" w:sz="0" w:space="0" w:color="auto"/>
        <w:bottom w:val="none" w:sz="0" w:space="0" w:color="auto"/>
        <w:right w:val="none" w:sz="0" w:space="0" w:color="auto"/>
      </w:divBdr>
    </w:div>
    <w:div w:id="15058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usaid.gov/about-us/agency-policy/series-300/references-chapter/303mat" TargetMode="External" Id="rId18" /><Relationship Type="http://schemas.openxmlformats.org/officeDocument/2006/relationships/numbering" Target="numbering.xml" Id="rId3" /><Relationship Type="http://schemas.openxmlformats.org/officeDocument/2006/relationships/hyperlink" Target="http://www.sam.gov"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usaid.gov/about-us/agency-policy/series-300/references-chapter/303mab" TargetMode="External" Id="rId17" /><Relationship Type="http://schemas.openxmlformats.org/officeDocument/2006/relationships/customXml" Target="../customXml/item2.xml" Id="rId2" /><Relationship Type="http://schemas.openxmlformats.org/officeDocument/2006/relationships/hyperlink" Target="https://www.usaid.gov/about-us/agency-policy/series-300/references-chapter/303mat"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usaid.gov/about-us/agency-policy/series-300/references-chapter/303maa" TargetMode="External" Id="rId15" /><Relationship Type="http://schemas.openxmlformats.org/officeDocument/2006/relationships/glossaryDocument" Target="glossary/document.xml" Id="rId23" /><Relationship Type="http://schemas.openxmlformats.org/officeDocument/2006/relationships/hyperlink" Target="mailto:grants@usaiddisp.com" TargetMode="External" Id="rId10" /><Relationship Type="http://schemas.openxmlformats.org/officeDocument/2006/relationships/hyperlink" Target="https://www.sam.gov" TargetMode="External" Id="rId19" /><Relationship Type="http://schemas.openxmlformats.org/officeDocument/2006/relationships/styles" Target="styles.xml" Id="rId4" /><Relationship Type="http://schemas.openxmlformats.org/officeDocument/2006/relationships/hyperlink" Target="mailto:grants@usaiddisp.com" TargetMode="External" Id="rId9" /><Relationship Type="http://schemas.openxmlformats.org/officeDocument/2006/relationships/hyperlink" Target="https://www.usaid.gov/sites/default/files/2023-10/302_100623.pdf" TargetMode="External" Id="rId14" /><Relationship Type="http://schemas.openxmlformats.org/officeDocument/2006/relationships/fontTable" Target="fontTable.xml" Id="rId22" /><Relationship Type="http://schemas.openxmlformats.org/officeDocument/2006/relationships/hyperlink" Target="mailto:grants@usaiddisp.com" TargetMode="External" Id="R30d80517fb1048a7" /></Relationships>
</file>

<file path=word/_rels/footnotes.xml.rels><?xml version="1.0" encoding="UTF-8" standalone="yes"?>
<Relationships xmlns="http://schemas.openxmlformats.org/package/2006/relationships"><Relationship Id="rId1" Type="http://schemas.openxmlformats.org/officeDocument/2006/relationships/hyperlink" Target="https://workwithusaid.org/blog/seven-things-you-need-to-know-about-usaid-geographic-codes-assist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AB1F9C2E7467995A9281C5E823580"/>
        <w:category>
          <w:name w:val="General"/>
          <w:gallery w:val="placeholder"/>
        </w:category>
        <w:types>
          <w:type w:val="bbPlcHdr"/>
        </w:types>
        <w:behaviors>
          <w:behavior w:val="content"/>
        </w:behaviors>
        <w:guid w:val="{A97B4307-9ECF-4410-9399-4F9FBC91ABD2}"/>
      </w:docPartPr>
      <w:docPartBody>
        <w:p w:rsidR="00980F4A" w:rsidRDefault="00A0546B" w:rsidP="00A0546B">
          <w:pPr>
            <w:pStyle w:val="1C9AB1F9C2E7467995A9281C5E823580"/>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6B"/>
    <w:rsid w:val="0053272B"/>
    <w:rsid w:val="00980F4A"/>
    <w:rsid w:val="009F59B8"/>
    <w:rsid w:val="00A0546B"/>
    <w:rsid w:val="00A727FD"/>
    <w:rsid w:val="00DC3703"/>
    <w:rsid w:val="00EC507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AB1F9C2E7467995A9281C5E823580">
    <w:name w:val="1C9AB1F9C2E7467995A9281C5E823580"/>
    <w:rsid w:val="00A05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SAID Color Palette">
      <a:dk1>
        <a:srgbClr val="363231"/>
      </a:dk1>
      <a:lt1>
        <a:sysClr val="window" lastClr="FFFFFF"/>
      </a:lt1>
      <a:dk2>
        <a:srgbClr val="6C6463"/>
      </a:dk2>
      <a:lt2>
        <a:srgbClr val="CFCDC9"/>
      </a:lt2>
      <a:accent1>
        <a:srgbClr val="00335C"/>
      </a:accent1>
      <a:accent2>
        <a:srgbClr val="BA0C2F"/>
      </a:accent2>
      <a:accent3>
        <a:srgbClr val="8C8985"/>
      </a:accent3>
      <a:accent4>
        <a:srgbClr val="0067B9"/>
      </a:accent4>
      <a:accent5>
        <a:srgbClr val="A7C6ED"/>
      </a:accent5>
      <a:accent6>
        <a:srgbClr val="BA0C2F"/>
      </a:accent6>
      <a:hlink>
        <a:srgbClr val="6C6463"/>
      </a:hlink>
      <a:folHlink>
        <a:srgbClr val="6C6463"/>
      </a:folHlink>
    </a:clrScheme>
    <a:fontScheme name="USAID">
      <a:majorFont>
        <a:latin typeface="Gill Sans MT"/>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usaiddisp.com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E5FCF-A9F2-49E7-A773-B01D804EA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USAID Diversity &amp; Inclusion Scholarship program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USAID DISP Annual Program Statement</dc:title>
  <dc:subject>Issuance Date: January 15, 2024                                                                                                               Closing Date: 31 December 2024                                       This Annual Program Statement (APS) announces opportunities for individuals and organizations to apply for a grant under contract through the United States Agency for International Development (USAID) Diversity and Inclusion Scholarship Program (DISP). Eligible applicants include higher education institutions (HEIs), non-government organizations, and other individuals/entities who support basic education and higher education initiatives in and around Myanmar. This solicitation can be viewed and downloaded in full at usaiddisp.com. Addendums to this solicitation may be issued and will be posted on the same website. The link to the application is also available on usaiddisp.com. Applications will accepted on a rolling basis, with multiple deadlines, as specified further in this APS. For inquiries, please email grants@usaiddisp.com. Note: Issuance of this Notice does not constitute a binding commitment on the part of DISP to issue further solicitations, make an award, nor does it commit DISP to pay for costs incurred in the preparation and submission of any applications.</dc:subject>
  <dc:creator>Schaefer, Gwendolyn</dc:creator>
  <keywords/>
  <dc:description/>
  <lastModifiedBy>Elton Talka</lastModifiedBy>
  <revision>12</revision>
  <dcterms:created xsi:type="dcterms:W3CDTF">2023-12-21T13:51:00.0000000Z</dcterms:created>
  <dcterms:modified xsi:type="dcterms:W3CDTF">2023-12-21T20:08:59.8790943Z</dcterms:modified>
</coreProperties>
</file>